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746FC6E0"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BF71DF">
        <w:rPr>
          <w:bCs/>
          <w:noProof w:val="0"/>
          <w:sz w:val="24"/>
          <w:szCs w:val="24"/>
        </w:rPr>
        <w:t>3230</w:t>
      </w:r>
    </w:p>
    <w:p w14:paraId="5E30B99A" w14:textId="7BD8A023" w:rsidR="008622C2" w:rsidRPr="00465587" w:rsidRDefault="008622C2" w:rsidP="008622C2">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Pr="006E1057">
        <w:rPr>
          <w:bCs/>
          <w:sz w:val="24"/>
          <w:szCs w:val="24"/>
          <w:lang w:eastAsia="zh-CN"/>
        </w:rPr>
        <w:t>12 – 20 April 2021</w:t>
      </w:r>
      <w:r>
        <w:rPr>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2CD9E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1DDD">
        <w:rPr>
          <w:rFonts w:cs="Arial"/>
          <w:b/>
          <w:bCs/>
          <w:sz w:val="24"/>
          <w:lang w:eastAsia="ja-JP"/>
        </w:rPr>
        <w:t>8</w:t>
      </w:r>
      <w:r>
        <w:rPr>
          <w:rFonts w:cs="Arial"/>
          <w:b/>
          <w:bCs/>
          <w:sz w:val="24"/>
          <w:lang w:eastAsia="ja-JP"/>
        </w:rPr>
        <w:t>.</w:t>
      </w:r>
      <w:r w:rsidR="00A41DDD">
        <w:rPr>
          <w:rFonts w:cs="Arial"/>
          <w:b/>
          <w:bCs/>
          <w:sz w:val="24"/>
          <w:lang w:eastAsia="ja-JP"/>
        </w:rPr>
        <w:t>10</w:t>
      </w:r>
      <w:r>
        <w:rPr>
          <w:rFonts w:cs="Arial"/>
          <w:b/>
          <w:bCs/>
          <w:sz w:val="24"/>
          <w:lang w:eastAsia="ja-JP"/>
        </w:rPr>
        <w:t>.</w:t>
      </w:r>
      <w:r w:rsidR="00A41DDD">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05C8A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6738">
        <w:rPr>
          <w:rFonts w:ascii="Arial" w:hAnsi="Arial" w:cs="Arial"/>
          <w:b/>
          <w:bCs/>
          <w:sz w:val="24"/>
        </w:rPr>
        <w:t xml:space="preserve">On </w:t>
      </w:r>
      <w:r w:rsidR="00A87000">
        <w:rPr>
          <w:rFonts w:ascii="Arial" w:hAnsi="Arial" w:cs="Arial"/>
          <w:b/>
          <w:bCs/>
          <w:sz w:val="24"/>
        </w:rPr>
        <w:t xml:space="preserve">DRX and </w:t>
      </w:r>
      <w:r w:rsidR="00F85EF0">
        <w:rPr>
          <w:rFonts w:ascii="Arial" w:hAnsi="Arial" w:cs="Arial"/>
          <w:b/>
          <w:bCs/>
          <w:sz w:val="24"/>
        </w:rPr>
        <w:t xml:space="preserve">LCP </w:t>
      </w:r>
      <w:r w:rsidR="00D71EEA">
        <w:rPr>
          <w:rFonts w:ascii="Arial" w:hAnsi="Arial" w:cs="Arial"/>
          <w:b/>
          <w:bCs/>
          <w:sz w:val="24"/>
        </w:rPr>
        <w:t xml:space="preserve">impact </w:t>
      </w:r>
      <w:r w:rsidR="001E61AD">
        <w:rPr>
          <w:rFonts w:ascii="Arial" w:hAnsi="Arial" w:cs="Arial"/>
          <w:b/>
          <w:bCs/>
          <w:sz w:val="24"/>
        </w:rPr>
        <w:t>for</w:t>
      </w:r>
      <w:r w:rsidR="00F85EF0">
        <w:rPr>
          <w:rFonts w:ascii="Arial" w:hAnsi="Arial" w:cs="Arial"/>
          <w:b/>
          <w:bCs/>
          <w:sz w:val="24"/>
        </w:rPr>
        <w:t xml:space="preserve"> NTN</w:t>
      </w:r>
    </w:p>
    <w:p w14:paraId="1F147C23" w14:textId="66710F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C37CD" w:rsidRPr="00736D5C">
        <w:rPr>
          <w:rFonts w:ascii="Arial" w:hAnsi="Arial" w:cs="Arial"/>
          <w:b/>
          <w:bCs/>
          <w:sz w:val="24"/>
        </w:rPr>
        <w:t>NR_NTN_solutions-Core</w:t>
      </w:r>
      <w:r w:rsidR="001C37CD" w:rsidRPr="00112F1A">
        <w:rPr>
          <w:rFonts w:ascii="Arial" w:hAnsi="Arial" w:cs="Arial"/>
          <w:b/>
          <w:bCs/>
          <w:sz w:val="24"/>
        </w:rPr>
        <w:t xml:space="preserve"> </w:t>
      </w:r>
      <w:r w:rsidR="001C37C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B902A0" w14:textId="547F6E5E" w:rsidR="00F34F14" w:rsidRPr="009D71FB" w:rsidRDefault="00F34F14" w:rsidP="00F34F14">
      <w:pPr>
        <w:rPr>
          <w:kern w:val="2"/>
          <w:szCs w:val="22"/>
          <w:lang w:val="en-US"/>
        </w:rPr>
      </w:pPr>
      <w:r>
        <w:rPr>
          <w:kern w:val="2"/>
          <w:szCs w:val="22"/>
        </w:rPr>
        <w:t>F</w:t>
      </w:r>
      <w:r>
        <w:rPr>
          <w:kern w:val="2"/>
          <w:szCs w:val="22"/>
          <w:lang w:val="en-US"/>
        </w:rPr>
        <w:t xml:space="preserve">or DL HARQ process with HARQ feedback disabled, RAN2#113e meeting agreed </w:t>
      </w:r>
      <w:r w:rsidRPr="00D217DD">
        <w:rPr>
          <w:i/>
          <w:iCs/>
        </w:rPr>
        <w:t>drx-HARQ-RTT-TimerDL</w:t>
      </w:r>
      <w:r>
        <w:t xml:space="preserve"> is not started. However, method to support blind retransmissions is still FFS</w:t>
      </w:r>
      <w:r w:rsidR="005970F7">
        <w:t>, especially interworking with DRX</w:t>
      </w:r>
      <w:r w:rsidRPr="009D71FB">
        <w:rPr>
          <w:kern w:val="2"/>
          <w:szCs w:val="22"/>
          <w:lang w:val="en-US"/>
        </w:rPr>
        <w:t>.</w:t>
      </w:r>
    </w:p>
    <w:p w14:paraId="4EA69E73" w14:textId="77777777" w:rsidR="00F34F14" w:rsidRDefault="00F34F14" w:rsidP="00F34F14">
      <w:pPr>
        <w:pStyle w:val="Doc-text2"/>
        <w:pBdr>
          <w:top w:val="single" w:sz="4" w:space="1" w:color="auto"/>
          <w:left w:val="single" w:sz="4" w:space="4" w:color="auto"/>
          <w:bottom w:val="single" w:sz="4" w:space="1" w:color="auto"/>
          <w:right w:val="single" w:sz="4" w:space="4" w:color="auto"/>
        </w:pBdr>
      </w:pPr>
      <w:r>
        <w:t>Agreements via email - from offline [103]:</w:t>
      </w:r>
    </w:p>
    <w:p w14:paraId="691971F3" w14:textId="77777777" w:rsidR="00F34F14" w:rsidRDefault="00F34F14" w:rsidP="00F34F14">
      <w:pPr>
        <w:pStyle w:val="Doc-text2"/>
        <w:numPr>
          <w:ilvl w:val="0"/>
          <w:numId w:val="9"/>
        </w:numPr>
        <w:pBdr>
          <w:top w:val="single" w:sz="4" w:space="1" w:color="auto"/>
          <w:left w:val="single" w:sz="4" w:space="4" w:color="auto"/>
          <w:bottom w:val="single" w:sz="4" w:space="1" w:color="auto"/>
          <w:right w:val="single" w:sz="4" w:space="4" w:color="auto"/>
        </w:pBdr>
      </w:pPr>
      <w:r>
        <w:t>For HARQ processes with DL HARQ feedback disabled, drx-HARQ-RTT-TimerDL is not started.</w:t>
      </w:r>
    </w:p>
    <w:p w14:paraId="10355EC2" w14:textId="77777777" w:rsidR="00F34F14" w:rsidRPr="00D270D4" w:rsidRDefault="00F34F14" w:rsidP="00F34F14">
      <w:pPr>
        <w:pStyle w:val="Doc-text2"/>
        <w:numPr>
          <w:ilvl w:val="0"/>
          <w:numId w:val="9"/>
        </w:numPr>
        <w:pBdr>
          <w:top w:val="single" w:sz="4" w:space="1" w:color="auto"/>
          <w:left w:val="single" w:sz="4" w:space="4" w:color="auto"/>
          <w:bottom w:val="single" w:sz="4" w:space="1" w:color="auto"/>
          <w:right w:val="single" w:sz="4" w:space="4" w:color="auto"/>
        </w:pBdr>
        <w:rPr>
          <w:b/>
          <w:bCs/>
        </w:rPr>
      </w:pPr>
      <w:r w:rsidRPr="00D270D4">
        <w:rPr>
          <w:b/>
          <w:bCs/>
        </w:rPr>
        <w:t>FFS: method(s) to support blind retransmission for HARQ processes with HARQ feedback disabled.</w:t>
      </w:r>
    </w:p>
    <w:p w14:paraId="663C51B0" w14:textId="54ED10BD" w:rsidR="00487638" w:rsidRDefault="00147071" w:rsidP="00487638">
      <w:pPr>
        <w:rPr>
          <w:kern w:val="2"/>
          <w:szCs w:val="22"/>
          <w:lang w:val="en-US"/>
        </w:rPr>
      </w:pPr>
      <w:r>
        <w:rPr>
          <w:kern w:val="2"/>
          <w:szCs w:val="22"/>
          <w:lang w:val="en-US"/>
        </w:rPr>
        <w:t>For UL</w:t>
      </w:r>
      <w:r w:rsidR="00F34F14" w:rsidRPr="009D71FB">
        <w:rPr>
          <w:kern w:val="2"/>
          <w:szCs w:val="22"/>
          <w:lang w:val="en-US"/>
        </w:rPr>
        <w:t>,</w:t>
      </w:r>
      <w:r w:rsidR="00F34F14">
        <w:rPr>
          <w:kern w:val="2"/>
          <w:szCs w:val="22"/>
          <w:lang w:val="en-US"/>
        </w:rPr>
        <w:t xml:space="preserve"> </w:t>
      </w:r>
      <w:r w:rsidR="00F34F14">
        <w:t>disabling</w:t>
      </w:r>
      <w:r w:rsidR="00487638">
        <w:t xml:space="preserve"> UL HARQ retransmission was </w:t>
      </w:r>
      <w:r w:rsidR="00487638">
        <w:rPr>
          <w:rFonts w:hint="eastAsia"/>
          <w:lang w:eastAsia="zh-CN"/>
        </w:rPr>
        <w:t>discussed</w:t>
      </w:r>
      <w:r w:rsidR="00487638">
        <w:t xml:space="preserve"> in NTN SI and </w:t>
      </w:r>
      <w:r w:rsidR="0099523D">
        <w:t>RAN2#113e meeting</w:t>
      </w:r>
      <w:r w:rsidR="00D217DD">
        <w:t>,</w:t>
      </w:r>
      <w:r w:rsidR="0099523D">
        <w:t xml:space="preserve"> but no conclusion yet</w:t>
      </w:r>
      <w:r w:rsidR="00CF1C54">
        <w:rPr>
          <w:kern w:val="2"/>
          <w:szCs w:val="22"/>
          <w:lang w:val="en-US"/>
        </w:rPr>
        <w:t>.</w:t>
      </w:r>
      <w:r w:rsidR="00487638">
        <w:rPr>
          <w:kern w:val="2"/>
          <w:szCs w:val="22"/>
          <w:lang w:val="en-US"/>
        </w:rPr>
        <w:t xml:space="preserve"> </w:t>
      </w:r>
      <w:r w:rsidR="000A0968">
        <w:rPr>
          <w:kern w:val="2"/>
          <w:szCs w:val="22"/>
          <w:lang w:val="en-US"/>
        </w:rPr>
        <w:t>Additionally</w:t>
      </w:r>
      <w:r w:rsidR="0099523D">
        <w:rPr>
          <w:kern w:val="2"/>
          <w:szCs w:val="22"/>
          <w:lang w:val="en-US"/>
        </w:rPr>
        <w:t xml:space="preserve">, </w:t>
      </w:r>
      <w:r w:rsidR="00487638">
        <w:rPr>
          <w:kern w:val="2"/>
          <w:szCs w:val="22"/>
          <w:lang w:val="en-US"/>
        </w:rPr>
        <w:t>RAN2#112e meeting agreed to study LCP impact caused by disabling HARQ UL retransmission.</w:t>
      </w:r>
    </w:p>
    <w:p w14:paraId="3316C0C7" w14:textId="77777777" w:rsidR="00487638" w:rsidRDefault="00487638" w:rsidP="00487638">
      <w:pPr>
        <w:pStyle w:val="Doc-text2"/>
        <w:pBdr>
          <w:top w:val="single" w:sz="4" w:space="1" w:color="auto"/>
          <w:left w:val="single" w:sz="4" w:space="4" w:color="auto"/>
          <w:bottom w:val="single" w:sz="4" w:space="1" w:color="auto"/>
          <w:right w:val="single" w:sz="4" w:space="4" w:color="auto"/>
        </w:pBdr>
      </w:pPr>
      <w:r w:rsidRPr="00D85BC1">
        <w:t>Agreements via email - offline 103:</w:t>
      </w:r>
    </w:p>
    <w:p w14:paraId="0AEE6518" w14:textId="77777777" w:rsidR="00487638" w:rsidRPr="003C10BE" w:rsidRDefault="00487638" w:rsidP="00487638">
      <w:pPr>
        <w:pStyle w:val="Doc-text2"/>
        <w:pBdr>
          <w:top w:val="single" w:sz="4" w:space="1" w:color="auto"/>
          <w:left w:val="single" w:sz="4" w:space="4" w:color="auto"/>
          <w:bottom w:val="single" w:sz="4" w:space="1" w:color="auto"/>
          <w:right w:val="single" w:sz="4" w:space="4" w:color="auto"/>
        </w:pBdr>
      </w:pPr>
      <w:r>
        <w:t xml:space="preserve">2. </w:t>
      </w:r>
      <w:r w:rsidRPr="003C10BE">
        <w:t xml:space="preserve">At least the following are </w:t>
      </w:r>
      <w:r w:rsidRPr="00D85BC1">
        <w:rPr>
          <w:b/>
          <w:bCs/>
        </w:rPr>
        <w:t>FFS</w:t>
      </w:r>
      <w:r w:rsidRPr="003C10BE">
        <w:t xml:space="preserve"> in Rel-17 NTN:</w:t>
      </w:r>
    </w:p>
    <w:p w14:paraId="76A8F22D" w14:textId="77777777" w:rsidR="00487638" w:rsidRPr="009C1729" w:rsidRDefault="00487638" w:rsidP="00487638">
      <w:pPr>
        <w:pStyle w:val="Doc-text2"/>
        <w:numPr>
          <w:ilvl w:val="0"/>
          <w:numId w:val="17"/>
        </w:numPr>
        <w:pBdr>
          <w:top w:val="single" w:sz="4" w:space="1" w:color="auto"/>
          <w:left w:val="single" w:sz="4" w:space="4" w:color="auto"/>
          <w:bottom w:val="single" w:sz="4" w:space="1" w:color="auto"/>
          <w:right w:val="single" w:sz="4" w:space="4" w:color="auto"/>
        </w:pBdr>
      </w:pPr>
      <w:r w:rsidRPr="009C1729">
        <w:t>Report UE-calculated TA in e.g. msg3/msg5/msgA</w:t>
      </w:r>
    </w:p>
    <w:p w14:paraId="4A5FABD9" w14:textId="77777777" w:rsidR="00487638" w:rsidRPr="003C10BE" w:rsidRDefault="00487638" w:rsidP="00487638">
      <w:pPr>
        <w:pStyle w:val="Doc-text2"/>
        <w:numPr>
          <w:ilvl w:val="0"/>
          <w:numId w:val="17"/>
        </w:numPr>
        <w:pBdr>
          <w:top w:val="single" w:sz="4" w:space="1" w:color="auto"/>
          <w:left w:val="single" w:sz="4" w:space="4" w:color="auto"/>
          <w:bottom w:val="single" w:sz="4" w:space="1" w:color="auto"/>
          <w:right w:val="single" w:sz="4" w:space="4" w:color="auto"/>
        </w:pBdr>
      </w:pPr>
      <w:r w:rsidRPr="003C10BE">
        <w:t xml:space="preserve">Enhancements to RSRP-based selection mechanism of 2-step vs. 4-step RACH </w:t>
      </w:r>
    </w:p>
    <w:p w14:paraId="53507547" w14:textId="77777777" w:rsidR="00487638" w:rsidRPr="009C1729" w:rsidRDefault="00487638" w:rsidP="00487638">
      <w:pPr>
        <w:pStyle w:val="Doc-text2"/>
        <w:numPr>
          <w:ilvl w:val="0"/>
          <w:numId w:val="17"/>
        </w:numPr>
        <w:pBdr>
          <w:top w:val="single" w:sz="4" w:space="1" w:color="auto"/>
          <w:left w:val="single" w:sz="4" w:space="4" w:color="auto"/>
          <w:bottom w:val="single" w:sz="4" w:space="1" w:color="auto"/>
          <w:right w:val="single" w:sz="4" w:space="4" w:color="auto"/>
        </w:pBdr>
        <w:rPr>
          <w:b/>
          <w:bCs/>
        </w:rPr>
      </w:pPr>
      <w:r w:rsidRPr="009C1729">
        <w:rPr>
          <w:b/>
          <w:bCs/>
        </w:rPr>
        <w:t>LCP impact caused by disabling HARQ UL retransmission</w:t>
      </w:r>
    </w:p>
    <w:p w14:paraId="50B00FA4" w14:textId="77777777" w:rsidR="00487638" w:rsidRPr="003C10BE" w:rsidRDefault="00487638" w:rsidP="00487638">
      <w:pPr>
        <w:rPr>
          <w:kern w:val="2"/>
          <w:sz w:val="2"/>
          <w:szCs w:val="2"/>
          <w:lang w:val="en-US"/>
        </w:rPr>
      </w:pPr>
    </w:p>
    <w:p w14:paraId="40334C6F" w14:textId="702C814C" w:rsidR="00E21854" w:rsidRDefault="00E21854" w:rsidP="00E21854">
      <w:r>
        <w:t xml:space="preserve">In this contribution, we want to discuss </w:t>
      </w:r>
      <w:r w:rsidR="00965C52">
        <w:t xml:space="preserve">DRX impact to support blind retransmission for DL HARQ process with HARQ feedback disabled and </w:t>
      </w:r>
      <w:r>
        <w:t>the LCP impact caused by disabling HARQ uplink retransmission.</w:t>
      </w:r>
    </w:p>
    <w:p w14:paraId="4F547731" w14:textId="59E1525F" w:rsidR="00A209D6" w:rsidRPr="006E13D1" w:rsidRDefault="00A209D6" w:rsidP="00B7538C">
      <w:pPr>
        <w:pStyle w:val="Heading1"/>
      </w:pPr>
      <w:r w:rsidRPr="006E13D1">
        <w:t>2</w:t>
      </w:r>
      <w:r w:rsidRPr="006E13D1">
        <w:tab/>
      </w:r>
      <w:r w:rsidR="00BA7C8E">
        <w:t>Discussion</w:t>
      </w:r>
    </w:p>
    <w:p w14:paraId="5F01C058" w14:textId="040F8E9C" w:rsidR="00A209D6" w:rsidRPr="006E13D1" w:rsidRDefault="00B7538C" w:rsidP="00A209D6">
      <w:pPr>
        <w:pStyle w:val="Heading2"/>
      </w:pPr>
      <w:r>
        <w:t>2</w:t>
      </w:r>
      <w:r w:rsidR="00A209D6" w:rsidRPr="006E13D1">
        <w:t>.1</w:t>
      </w:r>
      <w:r w:rsidR="00A209D6" w:rsidRPr="006E13D1">
        <w:tab/>
      </w:r>
      <w:r w:rsidR="001A23E6">
        <w:t>B</w:t>
      </w:r>
      <w:r w:rsidR="00434450" w:rsidRPr="00434450">
        <w:t xml:space="preserve">lind retransmission for </w:t>
      </w:r>
      <w:r w:rsidR="001D50B8">
        <w:t xml:space="preserve">DL </w:t>
      </w:r>
      <w:r w:rsidR="00434450" w:rsidRPr="00434450">
        <w:t>HARQ processes with HARQ feedback disabled</w:t>
      </w:r>
    </w:p>
    <w:p w14:paraId="79424073" w14:textId="2E102454" w:rsidR="007739D8" w:rsidRDefault="007739D8" w:rsidP="007739D8">
      <w:r>
        <w:t>For a DL HARQ process with disabled HARQ feedback, RAN1#104 meeting agreed that the TB of the two PDSCHs can be either same or different</w:t>
      </w:r>
      <w:r w:rsidR="002031C7">
        <w:t>. This means</w:t>
      </w:r>
      <w:r>
        <w:t xml:space="preserve"> </w:t>
      </w:r>
      <w:r w:rsidRPr="00603F31">
        <w:t>blind retransmission</w:t>
      </w:r>
      <w:r>
        <w:t xml:space="preserve"> is supported </w:t>
      </w:r>
      <w:r w:rsidR="002031C7">
        <w:t>in the case TB of the two PDSCHs is same</w:t>
      </w:r>
      <w:r>
        <w:t>.</w:t>
      </w:r>
    </w:p>
    <w:tbl>
      <w:tblPr>
        <w:tblStyle w:val="TableGrid"/>
        <w:tblW w:w="0" w:type="auto"/>
        <w:tblLook w:val="04A0" w:firstRow="1" w:lastRow="0" w:firstColumn="1" w:lastColumn="0" w:noHBand="0" w:noVBand="1"/>
      </w:tblPr>
      <w:tblGrid>
        <w:gridCol w:w="9631"/>
      </w:tblGrid>
      <w:tr w:rsidR="007739D8" w14:paraId="7F44BC15" w14:textId="77777777" w:rsidTr="00285BCF">
        <w:tc>
          <w:tcPr>
            <w:tcW w:w="9631" w:type="dxa"/>
          </w:tcPr>
          <w:p w14:paraId="7DAF83C5" w14:textId="77777777" w:rsidR="007739D8" w:rsidRDefault="007739D8" w:rsidP="00285BCF">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515F107B" w14:textId="77777777" w:rsidR="007739D8" w:rsidRPr="001253F2" w:rsidRDefault="007739D8" w:rsidP="007739D8">
            <w:pPr>
              <w:numPr>
                <w:ilvl w:val="0"/>
                <w:numId w:val="8"/>
              </w:numPr>
              <w:spacing w:after="0"/>
              <w:rPr>
                <w:color w:val="000000"/>
                <w:lang w:eastAsia="zh-CN"/>
              </w:rPr>
            </w:pPr>
            <w:r>
              <w:rPr>
                <w:color w:val="000000"/>
                <w:lang w:eastAsia="zh-CN"/>
              </w:rPr>
              <w:t>Working assumption: X = T_proc,1</w:t>
            </w:r>
          </w:p>
          <w:p w14:paraId="47081886" w14:textId="77777777" w:rsidR="007739D8" w:rsidRDefault="007739D8" w:rsidP="007739D8">
            <w:pPr>
              <w:numPr>
                <w:ilvl w:val="0"/>
                <w:numId w:val="8"/>
              </w:numPr>
              <w:spacing w:after="0"/>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1CA19E5B" w14:textId="77777777" w:rsidR="007739D8" w:rsidRDefault="007739D8" w:rsidP="007739D8">
            <w:pPr>
              <w:numPr>
                <w:ilvl w:val="0"/>
                <w:numId w:val="8"/>
              </w:numPr>
              <w:spacing w:after="0"/>
              <w:rPr>
                <w:lang w:eastAsia="x-none"/>
              </w:rPr>
            </w:pPr>
            <w:r w:rsidRPr="00956500">
              <w:rPr>
                <w:color w:val="000000"/>
                <w:lang w:eastAsia="zh-CN"/>
              </w:rPr>
              <w:t xml:space="preserve">Note: </w:t>
            </w:r>
            <w:r w:rsidRPr="00603F31">
              <w:rPr>
                <w:color w:val="000000"/>
                <w:highlight w:val="yellow"/>
                <w:lang w:eastAsia="zh-CN"/>
              </w:rPr>
              <w:t>The TB of the two PDSCHs can be either same or different</w:t>
            </w:r>
          </w:p>
        </w:tc>
      </w:tr>
    </w:tbl>
    <w:p w14:paraId="5367276B" w14:textId="77777777" w:rsidR="00287EEE" w:rsidRDefault="00287EEE" w:rsidP="007739D8"/>
    <w:p w14:paraId="0A19B175" w14:textId="38860596" w:rsidR="00FA504A" w:rsidRDefault="00BB7453" w:rsidP="007739D8">
      <w:r>
        <w:lastRenderedPageBreak/>
        <w:t xml:space="preserve">From </w:t>
      </w:r>
      <w:r w:rsidR="007C2F6C">
        <w:t>n</w:t>
      </w:r>
      <w:r>
        <w:t xml:space="preserve">etwork point of view, how to schedule blind retransmission is up to network implementation. </w:t>
      </w:r>
      <w:r w:rsidR="00FA504A" w:rsidRPr="00FA504A">
        <w:t>NW can schedule blind retransmissions either consecutively following the initial transmission or scattered in the time domain, depending on the network load as well as the channel conditions.</w:t>
      </w:r>
    </w:p>
    <w:p w14:paraId="3B1909BD" w14:textId="6C573A16" w:rsidR="00A93053" w:rsidRPr="00A93053" w:rsidRDefault="00833D7B" w:rsidP="00833D7B">
      <w:pPr>
        <w:jc w:val="both"/>
        <w:rPr>
          <w:b/>
        </w:rPr>
      </w:pPr>
      <w:r w:rsidRPr="00A93053">
        <w:rPr>
          <w:b/>
        </w:rPr>
        <w:t>Observation 1:</w:t>
      </w:r>
      <w:r w:rsidR="00A93053">
        <w:rPr>
          <w:b/>
        </w:rPr>
        <w:t xml:space="preserve"> </w:t>
      </w:r>
      <w:r w:rsidR="00A93053" w:rsidRPr="00A93053">
        <w:rPr>
          <w:b/>
        </w:rPr>
        <w:t>For a DL HARQ process with HARQ feedback disabled, it is network implementation to decide whether to schedule blind retransmissions consecutively or scattered in the time domain.</w:t>
      </w:r>
    </w:p>
    <w:p w14:paraId="44CF2B02" w14:textId="3A5BA4C8" w:rsidR="00833D7B" w:rsidRDefault="0091760E" w:rsidP="00830A4F">
      <w:pPr>
        <w:jc w:val="both"/>
      </w:pPr>
      <w:r>
        <w:t xml:space="preserve">With DRX enabled, </w:t>
      </w:r>
      <w:r w:rsidR="006135DC">
        <w:t xml:space="preserve">RAN2 agreed that </w:t>
      </w:r>
      <w:r w:rsidR="006135DC" w:rsidRPr="002224AB">
        <w:t xml:space="preserve">the </w:t>
      </w:r>
      <w:r w:rsidR="006135DC" w:rsidRPr="002224AB">
        <w:rPr>
          <w:i/>
        </w:rPr>
        <w:t>drx-HARQ-RTT-TimerDL</w:t>
      </w:r>
      <w:r w:rsidR="006135DC" w:rsidRPr="002224AB">
        <w:t xml:space="preserve"> </w:t>
      </w:r>
      <w:r w:rsidR="006135DC">
        <w:t xml:space="preserve">is </w:t>
      </w:r>
      <w:r w:rsidR="006135DC" w:rsidRPr="002224AB">
        <w:t>not be started</w:t>
      </w:r>
      <w:r w:rsidR="006135DC">
        <w:t xml:space="preserve"> for HARQ process with feedback disabled</w:t>
      </w:r>
      <w:r w:rsidR="002A4F15">
        <w:t>.</w:t>
      </w:r>
      <w:r w:rsidR="00E23B95">
        <w:t xml:space="preserve"> </w:t>
      </w:r>
      <w:r w:rsidR="002A4F15">
        <w:t>According to current specification,</w:t>
      </w:r>
      <w:r w:rsidR="00AF7C5B">
        <w:t xml:space="preserve"> </w:t>
      </w:r>
      <w:r w:rsidR="00AF7C5B" w:rsidRPr="00AF7C5B">
        <w:t>the absence of RTT timer expiry</w:t>
      </w:r>
      <w:r w:rsidR="00AF7C5B">
        <w:t xml:space="preserve"> means</w:t>
      </w:r>
      <w:r w:rsidR="002A4F15">
        <w:t xml:space="preserve"> </w:t>
      </w:r>
      <w:r w:rsidR="00E23B95" w:rsidRPr="002224AB">
        <w:rPr>
          <w:i/>
        </w:rPr>
        <w:t>drx-RetransmissionTimerDL</w:t>
      </w:r>
      <w:r w:rsidR="00E23B95" w:rsidRPr="001C3480">
        <w:rPr>
          <w:b/>
        </w:rPr>
        <w:t xml:space="preserve"> </w:t>
      </w:r>
      <w:r w:rsidR="00E23B95" w:rsidRPr="002224AB">
        <w:t xml:space="preserve">will not be </w:t>
      </w:r>
      <w:r w:rsidR="00AF7C5B">
        <w:t>started as well</w:t>
      </w:r>
      <w:r w:rsidR="00E23B95">
        <w:t xml:space="preserve">. </w:t>
      </w:r>
      <w:r w:rsidR="00C75D19">
        <w:t>T</w:t>
      </w:r>
      <w:r w:rsidR="006104CF">
        <w:t xml:space="preserve">o facilitate network schedule </w:t>
      </w:r>
      <w:r w:rsidR="006F65A5">
        <w:t>blind retransmission</w:t>
      </w:r>
      <w:r w:rsidR="00C8322D">
        <w:t>s</w:t>
      </w:r>
      <w:r w:rsidR="006F65A5">
        <w:t>, there may have different options</w:t>
      </w:r>
      <w:r w:rsidR="00C8322D">
        <w:t xml:space="preserve"> on which timer should be used to monitor PDCCH for blind retransmissions</w:t>
      </w:r>
      <w:r w:rsidR="001F5A4D">
        <w:t>. For example,</w:t>
      </w:r>
    </w:p>
    <w:p w14:paraId="336471C3" w14:textId="6A28E669" w:rsidR="00E0325B" w:rsidRDefault="0053016C" w:rsidP="00830A4F">
      <w:pPr>
        <w:pStyle w:val="ListParagraph"/>
        <w:numPr>
          <w:ilvl w:val="0"/>
          <w:numId w:val="18"/>
        </w:numPr>
        <w:jc w:val="both"/>
        <w:rPr>
          <w:rFonts w:ascii="Times New Roman" w:hAnsi="Times New Roman"/>
          <w:sz w:val="20"/>
          <w:szCs w:val="20"/>
        </w:rPr>
      </w:pPr>
      <w:r w:rsidRPr="002A4F15">
        <w:rPr>
          <w:rFonts w:ascii="Times New Roman" w:hAnsi="Times New Roman"/>
          <w:sz w:val="20"/>
          <w:szCs w:val="20"/>
        </w:rPr>
        <w:t xml:space="preserve">Option1: per-UE </w:t>
      </w:r>
      <w:r w:rsidR="002A4F15" w:rsidRPr="002A4F15">
        <w:rPr>
          <w:rFonts w:ascii="Times New Roman" w:hAnsi="Times New Roman"/>
          <w:i/>
          <w:iCs/>
          <w:sz w:val="20"/>
          <w:szCs w:val="20"/>
        </w:rPr>
        <w:t>drx-InactivityTimer</w:t>
      </w:r>
      <w:r w:rsidR="002A4F15">
        <w:rPr>
          <w:rFonts w:ascii="Times New Roman" w:hAnsi="Times New Roman"/>
          <w:sz w:val="20"/>
          <w:szCs w:val="20"/>
        </w:rPr>
        <w:t xml:space="preserve"> </w:t>
      </w:r>
    </w:p>
    <w:p w14:paraId="22790B24" w14:textId="2DE58EA7" w:rsidR="0053016C" w:rsidRPr="00972B2A" w:rsidRDefault="0053016C" w:rsidP="00830A4F">
      <w:pPr>
        <w:pStyle w:val="ListParagraph"/>
        <w:numPr>
          <w:ilvl w:val="0"/>
          <w:numId w:val="18"/>
        </w:numPr>
        <w:jc w:val="both"/>
        <w:rPr>
          <w:rFonts w:ascii="Times New Roman" w:hAnsi="Times New Roman"/>
          <w:sz w:val="20"/>
          <w:szCs w:val="20"/>
        </w:rPr>
      </w:pPr>
      <w:r w:rsidRPr="002A4F15">
        <w:rPr>
          <w:rFonts w:ascii="Times New Roman" w:hAnsi="Times New Roman"/>
          <w:sz w:val="20"/>
          <w:szCs w:val="20"/>
        </w:rPr>
        <w:t xml:space="preserve">Option2: per-HARQ </w:t>
      </w:r>
      <w:r w:rsidRPr="002A4F15">
        <w:rPr>
          <w:rFonts w:ascii="Times New Roman" w:hAnsi="Times New Roman"/>
          <w:i/>
          <w:sz w:val="20"/>
          <w:szCs w:val="20"/>
        </w:rPr>
        <w:t>drx-RetransmissionTimerDL</w:t>
      </w:r>
      <w:r w:rsidR="00CE1170" w:rsidRPr="002A4F15">
        <w:rPr>
          <w:rFonts w:ascii="Times New Roman" w:hAnsi="Times New Roman"/>
          <w:i/>
          <w:sz w:val="20"/>
          <w:szCs w:val="20"/>
        </w:rPr>
        <w:t xml:space="preserve"> </w:t>
      </w:r>
    </w:p>
    <w:p w14:paraId="179399B8" w14:textId="6FD0E23B" w:rsidR="00447F75" w:rsidRDefault="00972B2A" w:rsidP="00830A4F">
      <w:pPr>
        <w:jc w:val="both"/>
      </w:pPr>
      <w:r>
        <w:t xml:space="preserve">For Option1, </w:t>
      </w:r>
      <w:r w:rsidR="00547EED">
        <w:t xml:space="preserve">the inactivity timer is typically set longer enough for </w:t>
      </w:r>
      <w:r w:rsidR="00447F75">
        <w:t xml:space="preserve">new </w:t>
      </w:r>
      <w:r w:rsidR="00547EED">
        <w:t>transmission</w:t>
      </w:r>
      <w:r w:rsidR="00447F75">
        <w:t xml:space="preserve"> of a data burst</w:t>
      </w:r>
      <w:r w:rsidR="00547EED">
        <w:t xml:space="preserve">. To support blind retransmission scattered in the time domain, the timer should be extended to cover all possible </w:t>
      </w:r>
      <w:r w:rsidR="00447F75">
        <w:t xml:space="preserve">blind </w:t>
      </w:r>
      <w:r w:rsidR="00547EED">
        <w:t>retransmissions</w:t>
      </w:r>
      <w:r w:rsidR="00447F75" w:rsidRPr="00447F75">
        <w:t xml:space="preserve"> </w:t>
      </w:r>
      <w:r w:rsidR="00447F75">
        <w:t>scheduled by</w:t>
      </w:r>
      <w:r w:rsidR="00447F75" w:rsidRPr="00447F75">
        <w:t xml:space="preserve"> </w:t>
      </w:r>
      <w:r w:rsidR="00447F75">
        <w:t>network</w:t>
      </w:r>
      <w:r w:rsidR="00547EED">
        <w:t xml:space="preserve">, </w:t>
      </w:r>
      <w:r w:rsidR="007C2F6C">
        <w:t xml:space="preserve">which will increase the </w:t>
      </w:r>
      <w:r w:rsidR="00547EED">
        <w:t xml:space="preserve">UE’s power consumption. Otherwise, network should be limited </w:t>
      </w:r>
      <w:r w:rsidR="313B5E3E">
        <w:t>to</w:t>
      </w:r>
      <w:r w:rsidR="00547EED">
        <w:t xml:space="preserve"> only schedule blind retransmission </w:t>
      </w:r>
      <w:r w:rsidR="00547EED" w:rsidRPr="00547EED">
        <w:t xml:space="preserve">consecutively </w:t>
      </w:r>
      <w:r w:rsidR="00447F75">
        <w:t xml:space="preserve">following initial transmission, which is not good from system performance point of view. Furthermore, </w:t>
      </w:r>
      <w:r w:rsidR="00447F75" w:rsidRPr="002A4F15">
        <w:rPr>
          <w:i/>
          <w:iCs/>
        </w:rPr>
        <w:t>drx-InactivityTimer</w:t>
      </w:r>
      <w:r w:rsidR="00447F75">
        <w:rPr>
          <w:i/>
          <w:iCs/>
        </w:rPr>
        <w:t xml:space="preserve"> </w:t>
      </w:r>
      <w:r w:rsidR="00447F75" w:rsidRPr="00447F75">
        <w:t xml:space="preserve">is a per-UE timer, the extension of the timer will happen </w:t>
      </w:r>
      <w:r w:rsidR="00447F75">
        <w:t xml:space="preserve">even </w:t>
      </w:r>
      <w:r w:rsidR="00447F75" w:rsidRPr="00447F75">
        <w:t xml:space="preserve">if there </w:t>
      </w:r>
      <w:r w:rsidR="00994129">
        <w:t>is</w:t>
      </w:r>
      <w:r w:rsidR="00447F75" w:rsidRPr="00447F75">
        <w:t xml:space="preserve"> </w:t>
      </w:r>
      <w:r w:rsidR="00447F75">
        <w:t>only one</w:t>
      </w:r>
      <w:r w:rsidR="00447F75" w:rsidRPr="00447F75">
        <w:t xml:space="preserve"> HARQ process with HARQ feedback disabled. This will </w:t>
      </w:r>
      <w:r w:rsidR="00447F75">
        <w:t>drain the UE’s power in vain considering this HARQ may not always has data to be scheduled.</w:t>
      </w:r>
    </w:p>
    <w:p w14:paraId="4A3D74D8" w14:textId="3B16E2F6" w:rsidR="00BD74C9" w:rsidRDefault="00447F75" w:rsidP="00830A4F">
      <w:pPr>
        <w:jc w:val="both"/>
      </w:pPr>
      <w:r>
        <w:t xml:space="preserve">For Option2, </w:t>
      </w:r>
      <w:r w:rsidR="00604E5D" w:rsidRPr="00604E5D">
        <w:t>RAN2 agreed that even HARQ feedback is disabled, HARQ process is assumed configured. This is to allow to use the DRX retransmission timer</w:t>
      </w:r>
      <w:r w:rsidR="00BD74C9">
        <w:t xml:space="preserve"> following the similar way as legacy</w:t>
      </w:r>
      <w:r w:rsidR="00604E5D" w:rsidRPr="00604E5D">
        <w:t>.</w:t>
      </w:r>
      <w:r w:rsidR="00604E5D">
        <w:t xml:space="preserve"> As the timer </w:t>
      </w:r>
      <w:r w:rsidR="00DB58B5">
        <w:t xml:space="preserve">can be set </w:t>
      </w:r>
      <w:r w:rsidR="00604E5D">
        <w:t xml:space="preserve">per-HARQ which UE should start the timer based on </w:t>
      </w:r>
      <w:r w:rsidR="00A03774">
        <w:t>dedicated</w:t>
      </w:r>
      <w:r w:rsidR="00604E5D">
        <w:t xml:space="preserve"> HARQ’s blind retransmission requirements</w:t>
      </w:r>
      <w:r w:rsidR="00BD74C9">
        <w:t xml:space="preserve"> instead of any HARQ of the UE, </w:t>
      </w:r>
      <w:r w:rsidR="00DB58B5">
        <w:t>it</w:t>
      </w:r>
      <w:r w:rsidR="00BD74C9">
        <w:t xml:space="preserve"> is helpful to save UE’s power consumption. Furthermore, </w:t>
      </w:r>
      <w:r w:rsidR="00BD74C9" w:rsidRPr="002A4F15">
        <w:rPr>
          <w:i/>
        </w:rPr>
        <w:t xml:space="preserve">drx-RetransmissionTimerDL </w:t>
      </w:r>
      <w:r w:rsidR="00BD74C9">
        <w:t>is dedicated to monitor PDCCH for retransmission, it can be set to smaller value than inactivity timer</w:t>
      </w:r>
      <w:r w:rsidR="00B818F0">
        <w:t xml:space="preserve"> for example trigger separate </w:t>
      </w:r>
      <w:r w:rsidR="00B818F0" w:rsidRPr="002A4F15">
        <w:rPr>
          <w:i/>
        </w:rPr>
        <w:t xml:space="preserve">drx-RetransmissionTimerDL </w:t>
      </w:r>
      <w:r w:rsidR="00B818F0" w:rsidRPr="00B818F0">
        <w:rPr>
          <w:iCs/>
        </w:rPr>
        <w:t>for</w:t>
      </w:r>
      <w:r w:rsidR="00B818F0">
        <w:rPr>
          <w:i/>
        </w:rPr>
        <w:t xml:space="preserve"> </w:t>
      </w:r>
      <w:r w:rsidR="00B818F0">
        <w:t>each of retransmission</w:t>
      </w:r>
      <w:r w:rsidR="00BD74C9">
        <w:t xml:space="preserve">, </w:t>
      </w:r>
      <w:r w:rsidR="00B818F0">
        <w:t>especially for blind retransmission scattered in time domain.</w:t>
      </w:r>
      <w:r w:rsidR="00BD74C9">
        <w:t xml:space="preserve"> </w:t>
      </w:r>
    </w:p>
    <w:p w14:paraId="618A2A2E" w14:textId="2DEFD9E1" w:rsidR="00A03774" w:rsidRPr="00A03774" w:rsidRDefault="00A03774" w:rsidP="00830A4F">
      <w:pPr>
        <w:jc w:val="both"/>
      </w:pPr>
      <w:r>
        <w:t xml:space="preserve">The motivation of DRX feature is to save UE’s power, to keep the network scheduling flexibility as well as enable UE’s power saving, Option2 is a </w:t>
      </w:r>
      <w:r w:rsidR="002E23B5">
        <w:t>preferred</w:t>
      </w:r>
      <w:r>
        <w:t xml:space="preserve"> way-forward. </w:t>
      </w:r>
    </w:p>
    <w:p w14:paraId="261CB2DA" w14:textId="4687F8C4" w:rsidR="00A03774" w:rsidRPr="00A93053" w:rsidRDefault="00A03774" w:rsidP="00A03774">
      <w:pPr>
        <w:jc w:val="both"/>
        <w:rPr>
          <w:b/>
        </w:rPr>
      </w:pPr>
      <w:r>
        <w:rPr>
          <w:b/>
        </w:rPr>
        <w:t>Proposal</w:t>
      </w:r>
      <w:r w:rsidRPr="00A93053">
        <w:rPr>
          <w:b/>
        </w:rPr>
        <w:t xml:space="preserve"> 1:</w:t>
      </w:r>
      <w:r>
        <w:rPr>
          <w:b/>
        </w:rPr>
        <w:t xml:space="preserve"> </w:t>
      </w:r>
      <w:r w:rsidRPr="00A93053">
        <w:rPr>
          <w:b/>
        </w:rPr>
        <w:t xml:space="preserve">For a DL HARQ process with HARQ feedback disabled, </w:t>
      </w:r>
      <w:r w:rsidR="004C3291">
        <w:rPr>
          <w:b/>
        </w:rPr>
        <w:t>reusing</w:t>
      </w:r>
      <w:r w:rsidR="00077E35" w:rsidRPr="00077E35">
        <w:rPr>
          <w:b/>
        </w:rPr>
        <w:t xml:space="preserve"> </w:t>
      </w:r>
      <w:r w:rsidR="00077E35" w:rsidRPr="00077E35">
        <w:rPr>
          <w:b/>
          <w:i/>
          <w:iCs/>
        </w:rPr>
        <w:t>drx-RetransmissionTimerDL</w:t>
      </w:r>
      <w:r w:rsidR="00077E35" w:rsidRPr="00077E35">
        <w:rPr>
          <w:b/>
        </w:rPr>
        <w:t xml:space="preserve"> would be beneficial to allow for blind retransmissions.</w:t>
      </w:r>
      <w:r w:rsidR="00077E35">
        <w:rPr>
          <w:b/>
        </w:rPr>
        <w:t xml:space="preserve"> </w:t>
      </w:r>
    </w:p>
    <w:p w14:paraId="2F2485B9" w14:textId="415E0014" w:rsidR="00A03774" w:rsidRDefault="00077E35" w:rsidP="00830A4F">
      <w:pPr>
        <w:jc w:val="both"/>
      </w:pPr>
      <w:r w:rsidRPr="00A03774">
        <w:t xml:space="preserve">Since DL HARQ process with HARQ feedback disabled will not trigger </w:t>
      </w:r>
      <w:r w:rsidRPr="00077E35">
        <w:rPr>
          <w:i/>
          <w:iCs/>
        </w:rPr>
        <w:t>drx-RetransmissionTimerDL</w:t>
      </w:r>
      <w:r w:rsidRPr="00A03774">
        <w:t xml:space="preserve"> </w:t>
      </w:r>
      <w:r w:rsidR="00BD74C9">
        <w:t>per</w:t>
      </w:r>
      <w:r w:rsidRPr="00A03774">
        <w:t xml:space="preserve"> current specification</w:t>
      </w:r>
      <w:r>
        <w:t xml:space="preserve">, </w:t>
      </w:r>
      <w:r w:rsidRPr="00A03774">
        <w:t>RAN2 need to discuss new start condition for the timer.</w:t>
      </w:r>
      <w:r w:rsidR="00E66A4D" w:rsidRPr="00E66A4D">
        <w:t xml:space="preserve"> </w:t>
      </w:r>
      <w:r w:rsidR="00E66A4D">
        <w:t xml:space="preserve">There are several timer trigger options provided during RAN2#111e and RAN2#113e email discussions. E.g. </w:t>
      </w:r>
    </w:p>
    <w:p w14:paraId="5CD77F74" w14:textId="202AC3E3" w:rsidR="00B818F0" w:rsidRDefault="00B818F0" w:rsidP="00830A4F">
      <w:pPr>
        <w:pStyle w:val="ListParagraph"/>
        <w:numPr>
          <w:ilvl w:val="0"/>
          <w:numId w:val="11"/>
        </w:numPr>
        <w:jc w:val="both"/>
        <w:rPr>
          <w:rFonts w:ascii="Times New Roman" w:eastAsia="宋体" w:hAnsi="Times New Roman"/>
          <w:sz w:val="20"/>
          <w:szCs w:val="20"/>
          <w:lang w:val="en-GB"/>
        </w:rPr>
      </w:pPr>
      <w:r>
        <w:rPr>
          <w:rFonts w:ascii="Times New Roman" w:eastAsia="宋体" w:hAnsi="Times New Roman"/>
          <w:sz w:val="20"/>
          <w:szCs w:val="20"/>
          <w:lang w:val="en-GB"/>
        </w:rPr>
        <w:t>S</w:t>
      </w:r>
      <w:r w:rsidRPr="00D3196A">
        <w:rPr>
          <w:rFonts w:ascii="Times New Roman" w:eastAsia="宋体" w:hAnsi="Times New Roman"/>
          <w:sz w:val="20"/>
          <w:szCs w:val="20"/>
          <w:lang w:val="en-GB"/>
        </w:rPr>
        <w:t xml:space="preserve">tart </w:t>
      </w:r>
      <w:r w:rsidRPr="00D3196A">
        <w:rPr>
          <w:rFonts w:ascii="Times New Roman" w:eastAsia="宋体" w:hAnsi="Times New Roman"/>
          <w:i/>
          <w:iCs/>
          <w:sz w:val="20"/>
          <w:szCs w:val="20"/>
          <w:lang w:val="en-GB"/>
        </w:rPr>
        <w:t>drx-RetransmissionTimer</w:t>
      </w:r>
      <w:r w:rsidR="00E66A4D">
        <w:rPr>
          <w:rFonts w:ascii="Times New Roman" w:eastAsia="宋体" w:hAnsi="Times New Roman"/>
          <w:i/>
          <w:iCs/>
          <w:sz w:val="20"/>
          <w:szCs w:val="20"/>
          <w:lang w:val="en-GB"/>
        </w:rPr>
        <w:t>D</w:t>
      </w:r>
      <w:r w:rsidRPr="00D3196A">
        <w:rPr>
          <w:rFonts w:ascii="Times New Roman" w:eastAsia="宋体" w:hAnsi="Times New Roman"/>
          <w:i/>
          <w:iCs/>
          <w:sz w:val="20"/>
          <w:szCs w:val="20"/>
          <w:lang w:val="en-GB"/>
        </w:rPr>
        <w:t>L</w:t>
      </w:r>
      <w:r w:rsidRPr="00D3196A">
        <w:rPr>
          <w:rFonts w:ascii="Times New Roman" w:eastAsia="宋体" w:hAnsi="Times New Roman"/>
          <w:sz w:val="20"/>
          <w:szCs w:val="20"/>
          <w:lang w:val="en-GB"/>
        </w:rPr>
        <w:t xml:space="preserve"> </w:t>
      </w:r>
      <w:r w:rsidR="00E66A4D">
        <w:rPr>
          <w:rFonts w:ascii="Times New Roman" w:eastAsia="宋体" w:hAnsi="Times New Roman"/>
          <w:sz w:val="20"/>
          <w:szCs w:val="20"/>
          <w:lang w:val="en-GB"/>
        </w:rPr>
        <w:t>immediately</w:t>
      </w:r>
      <w:r w:rsidRPr="00D3196A">
        <w:rPr>
          <w:rFonts w:ascii="Times New Roman" w:eastAsia="宋体" w:hAnsi="Times New Roman"/>
          <w:sz w:val="20"/>
          <w:szCs w:val="20"/>
          <w:lang w:val="en-GB"/>
        </w:rPr>
        <w:t xml:space="preserve"> </w:t>
      </w:r>
      <w:r>
        <w:rPr>
          <w:rFonts w:ascii="Times New Roman" w:eastAsia="宋体" w:hAnsi="Times New Roman"/>
          <w:sz w:val="20"/>
          <w:szCs w:val="20"/>
          <w:lang w:val="en-GB"/>
        </w:rPr>
        <w:t xml:space="preserve">after </w:t>
      </w:r>
      <w:r w:rsidR="00E66A4D" w:rsidRPr="00E66A4D">
        <w:rPr>
          <w:rFonts w:ascii="Times New Roman" w:eastAsia="宋体" w:hAnsi="Times New Roman"/>
          <w:sz w:val="20"/>
          <w:szCs w:val="20"/>
          <w:lang w:val="en-GB"/>
        </w:rPr>
        <w:t>the end of the reception of the last PDSCH</w:t>
      </w:r>
    </w:p>
    <w:p w14:paraId="2A490D2C" w14:textId="3AB8E759" w:rsidR="005C3ABF" w:rsidRDefault="00E66A4D" w:rsidP="00830A4F">
      <w:pPr>
        <w:pStyle w:val="ListParagraph"/>
        <w:numPr>
          <w:ilvl w:val="0"/>
          <w:numId w:val="11"/>
        </w:numPr>
        <w:jc w:val="both"/>
        <w:rPr>
          <w:rFonts w:ascii="Times New Roman" w:eastAsia="宋体" w:hAnsi="Times New Roman"/>
          <w:sz w:val="20"/>
          <w:szCs w:val="20"/>
          <w:lang w:val="en-GB"/>
        </w:rPr>
      </w:pPr>
      <w:r>
        <w:rPr>
          <w:rFonts w:ascii="Times New Roman" w:eastAsia="宋体" w:hAnsi="Times New Roman"/>
          <w:sz w:val="20"/>
          <w:szCs w:val="20"/>
          <w:lang w:val="en-GB"/>
        </w:rPr>
        <w:t>S</w:t>
      </w:r>
      <w:r w:rsidRPr="00D3196A">
        <w:rPr>
          <w:rFonts w:ascii="Times New Roman" w:eastAsia="宋体" w:hAnsi="Times New Roman"/>
          <w:sz w:val="20"/>
          <w:szCs w:val="20"/>
          <w:lang w:val="en-GB"/>
        </w:rPr>
        <w:t xml:space="preserve">tart </w:t>
      </w:r>
      <w:r w:rsidRPr="00D3196A">
        <w:rPr>
          <w:rFonts w:ascii="Times New Roman" w:eastAsia="宋体" w:hAnsi="Times New Roman"/>
          <w:i/>
          <w:iCs/>
          <w:sz w:val="20"/>
          <w:szCs w:val="20"/>
          <w:lang w:val="en-GB"/>
        </w:rPr>
        <w:t>drx-RetransmissionTimer</w:t>
      </w:r>
      <w:r>
        <w:rPr>
          <w:rFonts w:ascii="Times New Roman" w:eastAsia="宋体" w:hAnsi="Times New Roman"/>
          <w:i/>
          <w:iCs/>
          <w:sz w:val="20"/>
          <w:szCs w:val="20"/>
          <w:lang w:val="en-GB"/>
        </w:rPr>
        <w:t>D</w:t>
      </w:r>
      <w:r w:rsidRPr="00D3196A">
        <w:rPr>
          <w:rFonts w:ascii="Times New Roman" w:eastAsia="宋体" w:hAnsi="Times New Roman"/>
          <w:i/>
          <w:iCs/>
          <w:sz w:val="20"/>
          <w:szCs w:val="20"/>
          <w:lang w:val="en-GB"/>
        </w:rPr>
        <w:t>L</w:t>
      </w:r>
      <w:r w:rsidRPr="00D3196A">
        <w:rPr>
          <w:rFonts w:ascii="Times New Roman" w:eastAsia="宋体" w:hAnsi="Times New Roman"/>
          <w:sz w:val="20"/>
          <w:szCs w:val="20"/>
          <w:lang w:val="en-GB"/>
        </w:rPr>
        <w:t xml:space="preserve"> </w:t>
      </w:r>
      <w:r w:rsidRPr="00E66A4D">
        <w:rPr>
          <w:rFonts w:ascii="Times New Roman" w:eastAsia="宋体" w:hAnsi="Times New Roman"/>
          <w:b/>
          <w:bCs/>
          <w:sz w:val="20"/>
          <w:szCs w:val="20"/>
          <w:lang w:val="en-GB"/>
        </w:rPr>
        <w:t>[X] units</w:t>
      </w:r>
      <w:r w:rsidRPr="00E66A4D">
        <w:rPr>
          <w:rFonts w:ascii="Times New Roman" w:eastAsia="宋体" w:hAnsi="Times New Roman"/>
          <w:sz w:val="20"/>
          <w:szCs w:val="20"/>
          <w:lang w:val="en-GB"/>
        </w:rPr>
        <w:t xml:space="preserve"> after the end of the reception of the last PDSCH</w:t>
      </w:r>
    </w:p>
    <w:p w14:paraId="62900763" w14:textId="5CF513E8" w:rsidR="004D4442" w:rsidRPr="004D4442" w:rsidRDefault="004D4442" w:rsidP="00830A4F">
      <w:pPr>
        <w:pStyle w:val="ListParagraph"/>
        <w:numPr>
          <w:ilvl w:val="0"/>
          <w:numId w:val="11"/>
        </w:numPr>
        <w:jc w:val="both"/>
        <w:rPr>
          <w:rFonts w:ascii="Times New Roman" w:eastAsia="宋体" w:hAnsi="Times New Roman"/>
          <w:sz w:val="20"/>
          <w:szCs w:val="20"/>
          <w:lang w:val="en-GB"/>
        </w:rPr>
      </w:pPr>
      <w:r>
        <w:rPr>
          <w:rFonts w:ascii="Times New Roman" w:eastAsia="宋体" w:hAnsi="Times New Roman"/>
          <w:sz w:val="20"/>
          <w:szCs w:val="20"/>
          <w:lang w:val="en-GB"/>
        </w:rPr>
        <w:t>S</w:t>
      </w:r>
      <w:r w:rsidRPr="00D3196A">
        <w:rPr>
          <w:rFonts w:ascii="Times New Roman" w:eastAsia="宋体" w:hAnsi="Times New Roman"/>
          <w:sz w:val="20"/>
          <w:szCs w:val="20"/>
          <w:lang w:val="en-GB"/>
        </w:rPr>
        <w:t xml:space="preserve">tart </w:t>
      </w:r>
      <w:r w:rsidRPr="00D3196A">
        <w:rPr>
          <w:rFonts w:ascii="Times New Roman" w:eastAsia="宋体" w:hAnsi="Times New Roman"/>
          <w:i/>
          <w:iCs/>
          <w:sz w:val="20"/>
          <w:szCs w:val="20"/>
          <w:lang w:val="en-GB"/>
        </w:rPr>
        <w:t>drx-RetransmissionTimer</w:t>
      </w:r>
      <w:r>
        <w:rPr>
          <w:rFonts w:ascii="Times New Roman" w:eastAsia="宋体" w:hAnsi="Times New Roman"/>
          <w:i/>
          <w:iCs/>
          <w:sz w:val="20"/>
          <w:szCs w:val="20"/>
          <w:lang w:val="en-GB"/>
        </w:rPr>
        <w:t>D</w:t>
      </w:r>
      <w:r w:rsidRPr="00D3196A">
        <w:rPr>
          <w:rFonts w:ascii="Times New Roman" w:eastAsia="宋体" w:hAnsi="Times New Roman"/>
          <w:i/>
          <w:iCs/>
          <w:sz w:val="20"/>
          <w:szCs w:val="20"/>
          <w:lang w:val="en-GB"/>
        </w:rPr>
        <w:t>L</w:t>
      </w:r>
      <w:r w:rsidRPr="00D3196A">
        <w:rPr>
          <w:rFonts w:ascii="Times New Roman" w:eastAsia="宋体" w:hAnsi="Times New Roman"/>
          <w:sz w:val="20"/>
          <w:szCs w:val="20"/>
          <w:lang w:val="en-GB"/>
        </w:rPr>
        <w:t xml:space="preserve"> </w:t>
      </w:r>
      <w:r w:rsidRPr="004D4442">
        <w:rPr>
          <w:rFonts w:ascii="Times New Roman" w:eastAsia="宋体" w:hAnsi="Times New Roman"/>
          <w:sz w:val="20"/>
          <w:szCs w:val="20"/>
          <w:lang w:val="en-GB"/>
        </w:rPr>
        <w:t>with offset indicated by NW</w:t>
      </w:r>
      <w:r w:rsidRPr="00E66A4D">
        <w:rPr>
          <w:rFonts w:ascii="Times New Roman" w:eastAsia="宋体" w:hAnsi="Times New Roman"/>
          <w:sz w:val="20"/>
          <w:szCs w:val="20"/>
          <w:lang w:val="en-GB"/>
        </w:rPr>
        <w:t xml:space="preserve"> after the end of the reception of the last PDSCH</w:t>
      </w:r>
    </w:p>
    <w:p w14:paraId="0B47883E" w14:textId="6A128FCC" w:rsidR="002611F4" w:rsidRDefault="00B818F0" w:rsidP="00830A4F">
      <w:pPr>
        <w:jc w:val="both"/>
      </w:pPr>
      <w:r>
        <w:t xml:space="preserve">For </w:t>
      </w:r>
      <w:r w:rsidR="00E66A4D">
        <w:t xml:space="preserve">[X] units agreed in </w:t>
      </w:r>
      <w:r>
        <w:t>RAN1#104-e </w:t>
      </w:r>
      <w:r w:rsidR="00E66A4D">
        <w:t xml:space="preserve">meeting, we understand it </w:t>
      </w:r>
      <w:r>
        <w:t>is the reference to the PDSCH (“after the end of the reception PDSCH” and “not expected to receive another PDSCH”)</w:t>
      </w:r>
      <w:r w:rsidR="00E66A4D">
        <w:t xml:space="preserve">. </w:t>
      </w:r>
      <w:r>
        <w:t>Since the agreement has been for DL scheduling, it comes down to the UE processing of the PDSCH</w:t>
      </w:r>
      <w:r w:rsidR="00E40692">
        <w:t xml:space="preserve"> (E.g.</w:t>
      </w:r>
      <w:r>
        <w:t xml:space="preserve"> UE having sufficient time to perform the decoding of the data channel – hence the use of PDSCH in both ends</w:t>
      </w:r>
      <w:r w:rsidR="00E40692">
        <w:t>)</w:t>
      </w:r>
      <w:r>
        <w:t>.</w:t>
      </w:r>
      <w:r w:rsidR="00E66A4D">
        <w:t xml:space="preserve"> </w:t>
      </w:r>
      <w:r w:rsidR="00E40692">
        <w:t xml:space="preserve">There is no reason to start mixing the PDCCH monitor into the discussion. </w:t>
      </w:r>
      <w:r w:rsidR="00321171">
        <w:rPr>
          <w:rFonts w:hint="eastAsia"/>
          <w:lang w:eastAsia="zh-CN"/>
        </w:rPr>
        <w:t>Based</w:t>
      </w:r>
      <w:r w:rsidR="00321171">
        <w:t xml:space="preserve"> on </w:t>
      </w:r>
      <w:r w:rsidR="00EB56B1">
        <w:t>agreements (as illustrated above)</w:t>
      </w:r>
      <w:r w:rsidR="00321171">
        <w:t xml:space="preserve"> in </w:t>
      </w:r>
      <w:r w:rsidR="00E66A4D">
        <w:t xml:space="preserve">RAN1, we think UE can </w:t>
      </w:r>
      <w:r w:rsidR="00E66A4D" w:rsidRPr="00E66A4D">
        <w:t xml:space="preserve">start </w:t>
      </w:r>
      <w:r w:rsidR="00E66A4D" w:rsidRPr="00E66A4D">
        <w:rPr>
          <w:i/>
          <w:iCs/>
        </w:rPr>
        <w:t>drx-RetransmissionTimerDL</w:t>
      </w:r>
      <w:r w:rsidR="00E66A4D" w:rsidRPr="00E66A4D">
        <w:t xml:space="preserve"> immediately after the end of the reception of the last PDSCH</w:t>
      </w:r>
      <w:r w:rsidR="00E66A4D">
        <w:t xml:space="preserve">. </w:t>
      </w:r>
    </w:p>
    <w:p w14:paraId="18B9AD6B" w14:textId="34DD7C3D" w:rsidR="002611F4" w:rsidRPr="00032927" w:rsidRDefault="00E66A4D" w:rsidP="00830A4F">
      <w:pPr>
        <w:jc w:val="both"/>
        <w:rPr>
          <w:rFonts w:cs="Arial"/>
          <w:lang w:val="en-US"/>
        </w:rPr>
      </w:pPr>
      <w:r>
        <w:t xml:space="preserve">Furthermore, </w:t>
      </w:r>
      <w:r w:rsidRPr="00EE3BE4">
        <w:t>start</w:t>
      </w:r>
      <w:r>
        <w:t>ing</w:t>
      </w:r>
      <w:r w:rsidRPr="00EE3BE4">
        <w:t xml:space="preserve"> the </w:t>
      </w:r>
      <w:r w:rsidRPr="00EE3BE4">
        <w:rPr>
          <w:i/>
          <w:iCs/>
        </w:rPr>
        <w:t>drx-RetransmissionTimerUL</w:t>
      </w:r>
      <w:r w:rsidRPr="00EE3BE4">
        <w:t xml:space="preserve"> </w:t>
      </w:r>
      <w:r>
        <w:t>with offset indicated by n</w:t>
      </w:r>
      <w:r w:rsidRPr="00EE3BE4">
        <w:t xml:space="preserve">etwork via PDCCH </w:t>
      </w:r>
      <w:r>
        <w:t>is beneficial and future proofing, which</w:t>
      </w:r>
      <w:r w:rsidRPr="00EE3BE4">
        <w:t xml:space="preserve"> UE can sleep in between blind HARQ (re)transmissions</w:t>
      </w:r>
      <w:r w:rsidR="009A31A5">
        <w:t xml:space="preserve"> especially </w:t>
      </w:r>
      <w:r w:rsidR="0010522F">
        <w:t>in the scenario of time scattered blind retransmission</w:t>
      </w:r>
      <w:r>
        <w:t>.</w:t>
      </w:r>
      <w:r w:rsidR="00A86CE1">
        <w:t xml:space="preserve"> </w:t>
      </w:r>
      <w:r w:rsidR="002611F4">
        <w:t xml:space="preserve">For example, once the UE receives the DCI for scheduling, gNB will inform UE the time offset to start </w:t>
      </w:r>
      <w:r w:rsidR="002611F4" w:rsidRPr="00032927">
        <w:rPr>
          <w:rFonts w:cs="Arial"/>
          <w:i/>
        </w:rPr>
        <w:t>drx-RetransmissionTimerDL</w:t>
      </w:r>
      <w:r w:rsidR="002611F4">
        <w:rPr>
          <w:rFonts w:cs="Arial"/>
          <w:i/>
        </w:rPr>
        <w:t xml:space="preserve">. </w:t>
      </w:r>
      <w:r w:rsidR="002611F4">
        <w:rPr>
          <w:rFonts w:cs="Arial"/>
        </w:rPr>
        <w:t xml:space="preserve">UE should start DRX retransmission timer after DCI indicated time offset elapses from last PDSCH reception. </w:t>
      </w:r>
      <w:r w:rsidR="002611F4">
        <w:t>As shown in Figure1</w:t>
      </w:r>
      <w:r w:rsidR="002611F4">
        <w:rPr>
          <w:rFonts w:cs="Arial"/>
        </w:rPr>
        <w:t xml:space="preserve">, in DCI#1/#2/#3, gNB indicates time offset T1/T2/T3. UE should start </w:t>
      </w:r>
      <w:r w:rsidR="002611F4" w:rsidRPr="00032927">
        <w:rPr>
          <w:rFonts w:cs="Arial"/>
          <w:i/>
        </w:rPr>
        <w:t>drx-RetransmissionTimerDL</w:t>
      </w:r>
      <w:r w:rsidR="002611F4">
        <w:rPr>
          <w:rFonts w:cs="Arial"/>
        </w:rPr>
        <w:t xml:space="preserve"> after T1/T2/T3 from the timestamp of corresponding PDSCH transmission. </w:t>
      </w:r>
      <w:r w:rsidR="002611F4">
        <w:rPr>
          <w:rFonts w:cs="Arial"/>
          <w:lang w:val="en-US"/>
        </w:rPr>
        <w:t xml:space="preserve">Since the timing offset to start </w:t>
      </w:r>
      <w:r w:rsidR="002611F4" w:rsidRPr="001936E4">
        <w:rPr>
          <w:i/>
        </w:rPr>
        <w:t>drxRetransmissionTimerDL</w:t>
      </w:r>
      <w:r w:rsidR="002611F4">
        <w:rPr>
          <w:i/>
        </w:rPr>
        <w:t xml:space="preserve"> </w:t>
      </w:r>
      <w:r w:rsidR="002611F4" w:rsidRPr="0033227D">
        <w:t>timer</w:t>
      </w:r>
      <w:r w:rsidR="002611F4">
        <w:rPr>
          <w:rFonts w:cs="Arial"/>
          <w:lang w:val="en-US"/>
        </w:rPr>
        <w:t xml:space="preserve"> is fully</w:t>
      </w:r>
      <w:r w:rsidR="002611F4" w:rsidRPr="00A1005D">
        <w:rPr>
          <w:rFonts w:cs="Arial"/>
          <w:lang w:val="en-US"/>
        </w:rPr>
        <w:t xml:space="preserve"> </w:t>
      </w:r>
      <w:r w:rsidR="002611F4">
        <w:rPr>
          <w:rFonts w:cs="Arial"/>
          <w:lang w:val="en-US"/>
        </w:rPr>
        <w:t>gNB</w:t>
      </w:r>
      <w:r w:rsidR="002611F4" w:rsidRPr="00A1005D">
        <w:rPr>
          <w:rFonts w:cs="Arial"/>
          <w:lang w:val="en-US"/>
        </w:rPr>
        <w:t xml:space="preserve"> controlled</w:t>
      </w:r>
      <w:r w:rsidR="002611F4">
        <w:rPr>
          <w:rFonts w:cs="Arial"/>
          <w:lang w:val="en-US"/>
        </w:rPr>
        <w:t>, gNB</w:t>
      </w:r>
      <w:r w:rsidR="002611F4" w:rsidRPr="00A1005D">
        <w:rPr>
          <w:rFonts w:cs="Arial"/>
          <w:lang w:val="en-US"/>
        </w:rPr>
        <w:t xml:space="preserve"> can balance UE power saving and </w:t>
      </w:r>
      <w:r w:rsidR="002611F4">
        <w:rPr>
          <w:rFonts w:cs="Arial"/>
          <w:lang w:val="en-US"/>
        </w:rPr>
        <w:t xml:space="preserve">flexibility of </w:t>
      </w:r>
      <w:r w:rsidR="002611F4" w:rsidRPr="006F2BBA">
        <w:rPr>
          <w:rFonts w:cs="Arial"/>
          <w:lang w:val="en-US"/>
        </w:rPr>
        <w:t>NDI based blind retransmission</w:t>
      </w:r>
      <w:r w:rsidR="002611F4" w:rsidRPr="00A1005D">
        <w:rPr>
          <w:rFonts w:cs="Arial"/>
          <w:lang w:val="en-US"/>
        </w:rPr>
        <w:t>.</w:t>
      </w:r>
    </w:p>
    <w:p w14:paraId="263EA469" w14:textId="77777777" w:rsidR="002611F4" w:rsidRDefault="002611F4" w:rsidP="002611F4">
      <w:pPr>
        <w:jc w:val="center"/>
      </w:pPr>
    </w:p>
    <w:p w14:paraId="4C360F02" w14:textId="77777777" w:rsidR="002611F4" w:rsidRDefault="002611F4" w:rsidP="002611F4">
      <w:pPr>
        <w:jc w:val="center"/>
      </w:pPr>
      <w:r>
        <w:rPr>
          <w:noProof/>
        </w:rPr>
        <w:lastRenderedPageBreak/>
        <w:drawing>
          <wp:inline distT="0" distB="0" distL="0" distR="0" wp14:anchorId="5559A718" wp14:editId="6A5B46CB">
            <wp:extent cx="5434398" cy="2963243"/>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34398" cy="2963243"/>
                    </a:xfrm>
                    <a:prstGeom prst="rect">
                      <a:avLst/>
                    </a:prstGeom>
                  </pic:spPr>
                </pic:pic>
              </a:graphicData>
            </a:graphic>
          </wp:inline>
        </w:drawing>
      </w:r>
    </w:p>
    <w:p w14:paraId="50EAA8C6" w14:textId="7036823C" w:rsidR="002611F4" w:rsidRDefault="002611F4" w:rsidP="002611F4">
      <w:pPr>
        <w:jc w:val="center"/>
      </w:pPr>
      <w:r>
        <w:t>Figure1: DRX operation with d</w:t>
      </w:r>
      <w:r w:rsidRPr="00D059B0">
        <w:t xml:space="preserve">ynamic </w:t>
      </w:r>
      <w:r w:rsidRPr="00D059B0">
        <w:rPr>
          <w:i/>
        </w:rPr>
        <w:t>drx-RetransmissionTimer</w:t>
      </w:r>
      <w:r w:rsidRPr="00D059B0">
        <w:t xml:space="preserve"> triggering </w:t>
      </w:r>
    </w:p>
    <w:p w14:paraId="56C051A6" w14:textId="77777777" w:rsidR="002611F4" w:rsidRDefault="002611F4" w:rsidP="00E66A4D"/>
    <w:p w14:paraId="75333E86" w14:textId="755CB72F" w:rsidR="007739D8" w:rsidRPr="00B053AC" w:rsidRDefault="007739D8" w:rsidP="00830A4F">
      <w:pPr>
        <w:jc w:val="both"/>
        <w:rPr>
          <w:b/>
          <w:bCs/>
        </w:rPr>
      </w:pPr>
      <w:r>
        <w:rPr>
          <w:b/>
          <w:bCs/>
        </w:rPr>
        <w:t>Proposal</w:t>
      </w:r>
      <w:r w:rsidRPr="00AF2356">
        <w:rPr>
          <w:b/>
          <w:bCs/>
        </w:rPr>
        <w:t xml:space="preserve"> </w:t>
      </w:r>
      <w:r w:rsidR="004D6CE1">
        <w:rPr>
          <w:b/>
          <w:bCs/>
        </w:rPr>
        <w:t>2</w:t>
      </w:r>
      <w:r w:rsidRPr="00AF2356">
        <w:rPr>
          <w:b/>
          <w:bCs/>
        </w:rPr>
        <w:t xml:space="preserve">: </w:t>
      </w:r>
      <w:r>
        <w:rPr>
          <w:b/>
          <w:lang w:eastAsia="sv-SE"/>
        </w:rPr>
        <w:t>RAN2 to discuss</w:t>
      </w:r>
      <w:r w:rsidRPr="00B21065">
        <w:rPr>
          <w:b/>
          <w:lang w:eastAsia="sv-SE"/>
        </w:rPr>
        <w:t xml:space="preserve"> </w:t>
      </w:r>
      <w:r>
        <w:rPr>
          <w:b/>
          <w:lang w:eastAsia="sv-SE"/>
        </w:rPr>
        <w:t xml:space="preserve">the </w:t>
      </w:r>
      <w:r w:rsidR="002611F4">
        <w:rPr>
          <w:b/>
          <w:lang w:eastAsia="sv-SE"/>
        </w:rPr>
        <w:t>trigger condition</w:t>
      </w:r>
      <w:r w:rsidRPr="00B21065">
        <w:rPr>
          <w:b/>
          <w:lang w:eastAsia="sv-SE"/>
        </w:rPr>
        <w:t xml:space="preserve"> of </w:t>
      </w:r>
      <w:r w:rsidRPr="00B21065">
        <w:rPr>
          <w:b/>
          <w:i/>
          <w:lang w:eastAsia="sv-SE"/>
        </w:rPr>
        <w:t>drx-RetransmissionTimer</w:t>
      </w:r>
      <w:r w:rsidR="00855176">
        <w:rPr>
          <w:b/>
          <w:i/>
          <w:lang w:eastAsia="sv-SE"/>
        </w:rPr>
        <w:t>D</w:t>
      </w:r>
      <w:r w:rsidRPr="00B21065">
        <w:rPr>
          <w:b/>
          <w:i/>
          <w:lang w:eastAsia="sv-SE"/>
        </w:rPr>
        <w:t>L</w:t>
      </w:r>
      <w:r w:rsidRPr="00B21065">
        <w:rPr>
          <w:b/>
          <w:lang w:eastAsia="sv-SE"/>
        </w:rPr>
        <w:t xml:space="preserve"> to support blind retransmission</w:t>
      </w:r>
      <w:r w:rsidR="002611F4">
        <w:rPr>
          <w:b/>
          <w:lang w:eastAsia="sv-SE"/>
        </w:rPr>
        <w:t xml:space="preserve"> for HARQ process with feedback disabled</w:t>
      </w:r>
      <w:r w:rsidR="0037479F">
        <w:rPr>
          <w:b/>
          <w:bCs/>
        </w:rPr>
        <w:t>, w</w:t>
      </w:r>
      <w:r w:rsidR="00B053AC" w:rsidRPr="00B053AC">
        <w:rPr>
          <w:b/>
          <w:bCs/>
        </w:rPr>
        <w:t>ith below</w:t>
      </w:r>
      <w:r w:rsidR="0010522F">
        <w:rPr>
          <w:b/>
          <w:bCs/>
        </w:rPr>
        <w:t xml:space="preserve"> two candidate</w:t>
      </w:r>
      <w:r w:rsidR="00B053AC" w:rsidRPr="00B053AC">
        <w:rPr>
          <w:b/>
          <w:bCs/>
        </w:rPr>
        <w:t xml:space="preserve"> options:</w:t>
      </w:r>
    </w:p>
    <w:p w14:paraId="7E36CC16" w14:textId="20515122" w:rsidR="007739D8" w:rsidRPr="00B053AC" w:rsidRDefault="00E07E3E" w:rsidP="00830A4F">
      <w:pPr>
        <w:pStyle w:val="ListParagraph"/>
        <w:numPr>
          <w:ilvl w:val="0"/>
          <w:numId w:val="12"/>
        </w:numPr>
        <w:jc w:val="both"/>
        <w:rPr>
          <w:rFonts w:ascii="Times New Roman" w:hAnsi="Times New Roman"/>
          <w:b/>
          <w:sz w:val="20"/>
          <w:szCs w:val="20"/>
        </w:rPr>
      </w:pPr>
      <w:r>
        <w:rPr>
          <w:rFonts w:ascii="Times New Roman" w:hAnsi="Times New Roman"/>
          <w:b/>
          <w:sz w:val="20"/>
          <w:szCs w:val="20"/>
        </w:rPr>
        <w:t xml:space="preserve">Option1: </w:t>
      </w:r>
      <w:r w:rsidR="002611F4" w:rsidRPr="002611F4">
        <w:rPr>
          <w:rFonts w:ascii="Times New Roman" w:hAnsi="Times New Roman"/>
          <w:b/>
          <w:sz w:val="20"/>
          <w:szCs w:val="20"/>
        </w:rPr>
        <w:t xml:space="preserve">Start </w:t>
      </w:r>
      <w:r w:rsidR="002611F4" w:rsidRPr="002611F4">
        <w:rPr>
          <w:rFonts w:ascii="Times New Roman" w:hAnsi="Times New Roman"/>
          <w:b/>
          <w:i/>
          <w:iCs/>
          <w:sz w:val="20"/>
          <w:szCs w:val="20"/>
        </w:rPr>
        <w:t>drx-RetransmissionTimerDL</w:t>
      </w:r>
      <w:r w:rsidR="002611F4" w:rsidRPr="002611F4">
        <w:rPr>
          <w:rFonts w:ascii="Times New Roman" w:hAnsi="Times New Roman"/>
          <w:b/>
          <w:sz w:val="20"/>
          <w:szCs w:val="20"/>
        </w:rPr>
        <w:t xml:space="preserve"> immediately after the end of the reception of the last PDSCH</w:t>
      </w:r>
      <w:r>
        <w:rPr>
          <w:rFonts w:ascii="Times New Roman" w:hAnsi="Times New Roman"/>
          <w:b/>
          <w:iCs/>
          <w:sz w:val="20"/>
          <w:szCs w:val="20"/>
        </w:rPr>
        <w:t>.</w:t>
      </w:r>
    </w:p>
    <w:p w14:paraId="243A079B" w14:textId="59645BEB" w:rsidR="00DF5D18" w:rsidRPr="00B053AC" w:rsidRDefault="00E07E3E" w:rsidP="00830A4F">
      <w:pPr>
        <w:pStyle w:val="ListParagraph"/>
        <w:numPr>
          <w:ilvl w:val="0"/>
          <w:numId w:val="12"/>
        </w:numPr>
        <w:jc w:val="both"/>
        <w:rPr>
          <w:rFonts w:ascii="Times New Roman" w:hAnsi="Times New Roman"/>
          <w:b/>
          <w:bCs/>
          <w:sz w:val="20"/>
          <w:szCs w:val="20"/>
        </w:rPr>
      </w:pPr>
      <w:r>
        <w:rPr>
          <w:rFonts w:ascii="Times New Roman" w:hAnsi="Times New Roman"/>
          <w:b/>
          <w:sz w:val="20"/>
          <w:szCs w:val="20"/>
        </w:rPr>
        <w:t>Option2: S</w:t>
      </w:r>
      <w:r w:rsidR="00DF5D18" w:rsidRPr="00B053AC">
        <w:rPr>
          <w:rFonts w:ascii="Times New Roman" w:hAnsi="Times New Roman"/>
          <w:b/>
          <w:sz w:val="20"/>
          <w:szCs w:val="20"/>
        </w:rPr>
        <w:t xml:space="preserve">tart </w:t>
      </w:r>
      <w:r w:rsidR="00DF5D18" w:rsidRPr="00B053AC">
        <w:rPr>
          <w:rFonts w:ascii="Times New Roman" w:hAnsi="Times New Roman"/>
          <w:b/>
          <w:i/>
          <w:sz w:val="20"/>
          <w:szCs w:val="20"/>
        </w:rPr>
        <w:t>drx-RetransmissionTimerDL</w:t>
      </w:r>
      <w:r w:rsidR="00DF5D18" w:rsidRPr="00B053AC">
        <w:rPr>
          <w:rFonts w:ascii="Times New Roman" w:hAnsi="Times New Roman"/>
          <w:b/>
          <w:sz w:val="20"/>
          <w:szCs w:val="20"/>
        </w:rPr>
        <w:t xml:space="preserve"> </w:t>
      </w:r>
      <w:r w:rsidR="007921A9">
        <w:rPr>
          <w:rFonts w:ascii="Times New Roman" w:hAnsi="Times New Roman"/>
          <w:b/>
          <w:sz w:val="20"/>
          <w:szCs w:val="20"/>
        </w:rPr>
        <w:t xml:space="preserve">with offset </w:t>
      </w:r>
      <w:r w:rsidR="00853B46">
        <w:rPr>
          <w:rFonts w:ascii="Times New Roman" w:hAnsi="Times New Roman"/>
          <w:b/>
          <w:sz w:val="20"/>
          <w:szCs w:val="20"/>
        </w:rPr>
        <w:t xml:space="preserve">indicated by </w:t>
      </w:r>
      <w:r w:rsidR="00DF5D18" w:rsidRPr="00B053AC">
        <w:rPr>
          <w:rFonts w:ascii="Times New Roman" w:hAnsi="Times New Roman"/>
          <w:b/>
          <w:sz w:val="20"/>
          <w:szCs w:val="20"/>
        </w:rPr>
        <w:t xml:space="preserve">network via PDCCH to save UE power consumption </w:t>
      </w:r>
      <w:r w:rsidR="001F25D2">
        <w:rPr>
          <w:rFonts w:ascii="Times New Roman" w:hAnsi="Times New Roman"/>
          <w:b/>
          <w:sz w:val="20"/>
          <w:szCs w:val="20"/>
        </w:rPr>
        <w:t>as well as</w:t>
      </w:r>
      <w:r w:rsidR="00DF5D18" w:rsidRPr="00B053AC">
        <w:rPr>
          <w:rFonts w:ascii="Times New Roman" w:hAnsi="Times New Roman"/>
          <w:b/>
          <w:sz w:val="20"/>
          <w:szCs w:val="20"/>
        </w:rPr>
        <w:t xml:space="preserve"> keep </w:t>
      </w:r>
      <w:r w:rsidR="00B05285">
        <w:rPr>
          <w:rFonts w:ascii="Times New Roman" w:hAnsi="Times New Roman"/>
          <w:b/>
          <w:sz w:val="20"/>
          <w:szCs w:val="20"/>
        </w:rPr>
        <w:t xml:space="preserve">network </w:t>
      </w:r>
      <w:r w:rsidR="00DF5D18" w:rsidRPr="00B053AC">
        <w:rPr>
          <w:rFonts w:ascii="Times New Roman" w:hAnsi="Times New Roman"/>
          <w:b/>
          <w:sz w:val="20"/>
          <w:szCs w:val="20"/>
        </w:rPr>
        <w:t>scheduling flexibility</w:t>
      </w:r>
      <w:r w:rsidR="00161B8B">
        <w:rPr>
          <w:rFonts w:ascii="Times New Roman" w:hAnsi="Times New Roman"/>
          <w:b/>
          <w:sz w:val="20"/>
          <w:szCs w:val="20"/>
        </w:rPr>
        <w:t>.</w:t>
      </w:r>
    </w:p>
    <w:p w14:paraId="24A54E77" w14:textId="2CDD6EB0" w:rsidR="006A7397" w:rsidRDefault="006A7397" w:rsidP="007A2E55"/>
    <w:p w14:paraId="112B4B62" w14:textId="6EBE77D8" w:rsidR="00461E8B" w:rsidRPr="006E13D1" w:rsidRDefault="00461E8B" w:rsidP="00461E8B">
      <w:pPr>
        <w:pStyle w:val="Heading2"/>
      </w:pPr>
      <w:r>
        <w:t>2</w:t>
      </w:r>
      <w:r w:rsidRPr="006E13D1">
        <w:t>.</w:t>
      </w:r>
      <w:r w:rsidR="00174C2F">
        <w:t>2</w:t>
      </w:r>
      <w:r w:rsidRPr="006E13D1">
        <w:tab/>
      </w:r>
      <w:r>
        <w:t>UL HARQ retransmission scheme</w:t>
      </w:r>
    </w:p>
    <w:p w14:paraId="2AC753AB" w14:textId="76197A4A" w:rsidR="006A7397" w:rsidRDefault="0026411C" w:rsidP="007A2E55">
      <w:r>
        <w:t xml:space="preserve">In RAN2-113e meeting, UL HARQ </w:t>
      </w:r>
      <w:r w:rsidR="00D06148">
        <w:t>retransmission scheme was discussed. Though no conclusion was captured since companies think it is network implementation issue which has no specification impact</w:t>
      </w:r>
      <w:r w:rsidR="00FE2CDE">
        <w:t>, m</w:t>
      </w:r>
      <w:r w:rsidR="00D06148">
        <w:t>ost compan</w:t>
      </w:r>
      <w:r w:rsidR="00FE2CDE">
        <w:t>ies</w:t>
      </w:r>
      <w:r w:rsidR="00D06148">
        <w:t xml:space="preserve"> agree</w:t>
      </w:r>
      <w:r w:rsidR="00FE2CDE">
        <w:t xml:space="preserve"> </w:t>
      </w:r>
      <w:r w:rsidR="00D06148" w:rsidRPr="00D06148">
        <w:t>rapporteur</w:t>
      </w:r>
      <w:r w:rsidR="00D06148">
        <w:t xml:space="preserve"> summary below</w:t>
      </w:r>
      <w:r w:rsidR="00FE2CDE">
        <w:t xml:space="preserve"> </w:t>
      </w:r>
      <w:r w:rsidR="00D06148">
        <w:t>which can be assumed as common understanding for further discussions.</w:t>
      </w:r>
    </w:p>
    <w:tbl>
      <w:tblPr>
        <w:tblStyle w:val="TableGrid"/>
        <w:tblW w:w="0" w:type="auto"/>
        <w:tblLook w:val="04A0" w:firstRow="1" w:lastRow="0" w:firstColumn="1" w:lastColumn="0" w:noHBand="0" w:noVBand="1"/>
      </w:tblPr>
      <w:tblGrid>
        <w:gridCol w:w="9631"/>
      </w:tblGrid>
      <w:tr w:rsidR="006A7397" w14:paraId="68F76E05" w14:textId="77777777" w:rsidTr="006A7397">
        <w:tc>
          <w:tcPr>
            <w:tcW w:w="9631" w:type="dxa"/>
          </w:tcPr>
          <w:p w14:paraId="7744A60E" w14:textId="77777777" w:rsidR="006A7397" w:rsidRDefault="00B13446" w:rsidP="006A7397">
            <w:pPr>
              <w:pStyle w:val="Doc-title"/>
            </w:pPr>
            <w:hyperlink r:id="rId13" w:tooltip="C:Data3GPPRAN2InboxR2-2102043.zip" w:history="1">
              <w:r w:rsidR="006A7397" w:rsidRPr="00AF4100">
                <w:rPr>
                  <w:rStyle w:val="Hyperlink"/>
                  <w:shd w:val="clear" w:color="auto" w:fill="FFFFFF"/>
                </w:rPr>
                <w:t>R2-2102043</w:t>
              </w:r>
            </w:hyperlink>
            <w:r w:rsidR="006A7397">
              <w:tab/>
              <w:t>Summary of offline 103 - [NTN] HARQ aspects - second round</w:t>
            </w:r>
            <w:r w:rsidR="006A7397">
              <w:tab/>
              <w:t>Interdigital</w:t>
            </w:r>
            <w:r w:rsidR="006A7397">
              <w:tab/>
              <w:t>discussion</w:t>
            </w:r>
            <w:r w:rsidR="006A7397">
              <w:tab/>
              <w:t>NR_NTN_solutions-Core</w:t>
            </w:r>
          </w:p>
          <w:p w14:paraId="1FA36B09" w14:textId="6D718C2D" w:rsidR="006A7397" w:rsidRDefault="006A7397" w:rsidP="006A7397">
            <w:pPr>
              <w:pStyle w:val="Comments"/>
            </w:pPr>
            <w:r>
              <w:t xml:space="preserve">Proposal 1: </w:t>
            </w:r>
            <w:r>
              <w:tab/>
              <w:t xml:space="preserve">RAN2 confirms that in addition to </w:t>
            </w:r>
            <w:r w:rsidRPr="006A7397">
              <w:rPr>
                <w:highlight w:val="yellow"/>
              </w:rPr>
              <w:t>HARQ UL retransmission based on previous PUSCH decoding result</w:t>
            </w:r>
            <w:r>
              <w:t xml:space="preserve">, previous agreement on ‘enabling/disabled HARQ UL retransmission’ allows </w:t>
            </w:r>
            <w:r w:rsidRPr="006A7397">
              <w:rPr>
                <w:highlight w:val="yellow"/>
              </w:rPr>
              <w:t>gNB to send UL grant on the same HARQ ID with less than one RTT in-between regardless of NDI state</w:t>
            </w:r>
            <w:r>
              <w:t xml:space="preserve"> (e.g. with NDI not toggled/toggled). There is NO ‘disable’ HARQ UL retransmission (i.e. </w:t>
            </w:r>
            <w:r w:rsidRPr="006A7397">
              <w:rPr>
                <w:highlight w:val="yellow"/>
              </w:rPr>
              <w:t>gNB could just set NDI state toggled</w:t>
            </w:r>
            <w:r>
              <w:t>). (</w:t>
            </w:r>
            <w:r w:rsidRPr="00D06148">
              <w:rPr>
                <w:b/>
                <w:bCs/>
                <w:highlight w:val="yellow"/>
              </w:rPr>
              <w:t>14/16</w:t>
            </w:r>
            <w:r>
              <w:t>)</w:t>
            </w:r>
          </w:p>
          <w:p w14:paraId="381B8353" w14:textId="77777777" w:rsidR="00351FDC" w:rsidRDefault="00351FDC" w:rsidP="006A7397">
            <w:pPr>
              <w:pStyle w:val="Comments"/>
            </w:pPr>
          </w:p>
          <w:p w14:paraId="5C5BD661" w14:textId="7A9A091A" w:rsidR="006A7397" w:rsidRDefault="006A7397" w:rsidP="006A7397">
            <w:pPr>
              <w:pStyle w:val="Comments"/>
            </w:pPr>
            <w:r>
              <w:t xml:space="preserve">Proposal 2: </w:t>
            </w:r>
            <w:r>
              <w:tab/>
              <w:t xml:space="preserve">RAN2 confirms there are two possibilities </w:t>
            </w:r>
            <w:r w:rsidRPr="00351FDC">
              <w:rPr>
                <w:highlight w:val="yellow"/>
              </w:rPr>
              <w:t>to receive an UL retransmission grant</w:t>
            </w:r>
            <w:r>
              <w:t xml:space="preserve"> based on NW implementation: (</w:t>
            </w:r>
            <w:r w:rsidRPr="006E30DB">
              <w:rPr>
                <w:b/>
                <w:bCs/>
                <w:highlight w:val="yellow"/>
              </w:rPr>
              <w:t>consensus</w:t>
            </w:r>
            <w:r>
              <w:t>)</w:t>
            </w:r>
          </w:p>
          <w:p w14:paraId="4A3C2413" w14:textId="77777777" w:rsidR="006A7397" w:rsidRDefault="006A7397" w:rsidP="006A7397">
            <w:pPr>
              <w:pStyle w:val="Comments"/>
            </w:pPr>
            <w:r>
              <w:t>1)</w:t>
            </w:r>
            <w:r>
              <w:tab/>
              <w:t xml:space="preserve">&gt; 1 UE-gNB RTT (i.e. based on gNB decoding result of previous PUSCH transmission) </w:t>
            </w:r>
          </w:p>
          <w:p w14:paraId="44B182E5" w14:textId="5062D534" w:rsidR="006A7397" w:rsidRDefault="006A7397" w:rsidP="006A7397">
            <w:pPr>
              <w:pStyle w:val="Comments"/>
            </w:pPr>
            <w:r>
              <w:t>2)</w:t>
            </w:r>
            <w:r>
              <w:tab/>
              <w:t>&lt; 1 UE-gNB RTT (i.e. NOT relying on gNB decoding result of previous PUSCH transmission).</w:t>
            </w:r>
          </w:p>
        </w:tc>
      </w:tr>
    </w:tbl>
    <w:p w14:paraId="56F7B0EC" w14:textId="489C8C2C" w:rsidR="006A7397" w:rsidRDefault="006A7397" w:rsidP="007A2E55"/>
    <w:p w14:paraId="766A511A" w14:textId="20406C62" w:rsidR="006E30DB" w:rsidRPr="006E30DB" w:rsidRDefault="006E30DB" w:rsidP="006E30DB">
      <w:pPr>
        <w:rPr>
          <w:rFonts w:ascii="Calibri" w:hAnsi="Calibri"/>
          <w:b/>
          <w:bCs/>
          <w:lang w:val="en-US"/>
        </w:rPr>
      </w:pPr>
      <w:r w:rsidRPr="006E30DB">
        <w:rPr>
          <w:b/>
          <w:bCs/>
        </w:rPr>
        <w:t>Observation</w:t>
      </w:r>
      <w:r w:rsidR="009B269C">
        <w:rPr>
          <w:b/>
          <w:bCs/>
        </w:rPr>
        <w:t xml:space="preserve"> 2</w:t>
      </w:r>
      <w:r w:rsidRPr="006E30DB">
        <w:rPr>
          <w:b/>
          <w:bCs/>
        </w:rPr>
        <w:t>: There are three types of UL retransmission scheme for UL HARQ</w:t>
      </w:r>
      <w:r w:rsidR="000D0631">
        <w:rPr>
          <w:b/>
          <w:bCs/>
        </w:rPr>
        <w:t xml:space="preserve"> processes</w:t>
      </w:r>
      <w:r w:rsidRPr="006E30DB">
        <w:rPr>
          <w:b/>
          <w:bCs/>
        </w:rPr>
        <w:t xml:space="preserve">, which is up to network </w:t>
      </w:r>
      <w:r w:rsidR="009B269C">
        <w:rPr>
          <w:b/>
          <w:bCs/>
        </w:rPr>
        <w:t>implementation</w:t>
      </w:r>
      <w:r w:rsidRPr="006E30DB">
        <w:rPr>
          <w:b/>
          <w:bCs/>
        </w:rPr>
        <w:t>.</w:t>
      </w:r>
    </w:p>
    <w:p w14:paraId="67B65A37" w14:textId="497D13A4" w:rsidR="006E30DB" w:rsidRPr="00870139" w:rsidRDefault="006E30DB" w:rsidP="006E30DB">
      <w:pPr>
        <w:pStyle w:val="ListParagraph"/>
        <w:numPr>
          <w:ilvl w:val="0"/>
          <w:numId w:val="14"/>
        </w:numPr>
        <w:rPr>
          <w:rFonts w:ascii="Times New Roman" w:hAnsi="Times New Roman"/>
          <w:b/>
          <w:bCs/>
          <w:sz w:val="20"/>
          <w:szCs w:val="20"/>
        </w:rPr>
      </w:pPr>
      <w:r w:rsidRPr="00870139">
        <w:rPr>
          <w:rFonts w:ascii="Times New Roman" w:hAnsi="Times New Roman"/>
          <w:b/>
          <w:bCs/>
          <w:sz w:val="20"/>
          <w:szCs w:val="20"/>
        </w:rPr>
        <w:t xml:space="preserve">Retx based on decoding result of previous PUSCH transmission (&gt; 1 UE-gNB RTT). </w:t>
      </w:r>
    </w:p>
    <w:p w14:paraId="59AFCEEA" w14:textId="29B3D19E" w:rsidR="006E30DB" w:rsidRPr="00870139" w:rsidRDefault="006E30DB" w:rsidP="006E30DB">
      <w:pPr>
        <w:pStyle w:val="ListParagraph"/>
        <w:numPr>
          <w:ilvl w:val="0"/>
          <w:numId w:val="14"/>
        </w:numPr>
        <w:rPr>
          <w:rFonts w:ascii="Times New Roman" w:hAnsi="Times New Roman"/>
          <w:b/>
          <w:bCs/>
          <w:sz w:val="20"/>
          <w:szCs w:val="20"/>
        </w:rPr>
      </w:pPr>
      <w:r w:rsidRPr="00870139">
        <w:rPr>
          <w:rFonts w:ascii="Times New Roman" w:hAnsi="Times New Roman"/>
          <w:b/>
          <w:bCs/>
          <w:sz w:val="20"/>
          <w:szCs w:val="20"/>
        </w:rPr>
        <w:t xml:space="preserve">Retx NOT relying on decoding result of previous PUSCH transmission (&lt; 1 UE-gNB RTT). </w:t>
      </w:r>
    </w:p>
    <w:p w14:paraId="48A1C62B" w14:textId="74CADB39" w:rsidR="006E30DB" w:rsidRPr="00870139" w:rsidRDefault="006E30DB" w:rsidP="006E30DB">
      <w:pPr>
        <w:pStyle w:val="ListParagraph"/>
        <w:numPr>
          <w:ilvl w:val="0"/>
          <w:numId w:val="14"/>
        </w:numPr>
        <w:rPr>
          <w:rFonts w:ascii="Times New Roman" w:hAnsi="Times New Roman"/>
          <w:b/>
          <w:bCs/>
          <w:sz w:val="20"/>
          <w:szCs w:val="20"/>
        </w:rPr>
      </w:pPr>
      <w:r w:rsidRPr="00870139">
        <w:rPr>
          <w:rFonts w:ascii="Times New Roman" w:hAnsi="Times New Roman"/>
          <w:b/>
          <w:bCs/>
          <w:sz w:val="20"/>
          <w:szCs w:val="20"/>
        </w:rPr>
        <w:t xml:space="preserve">HARQ without retransmission at all. (Trigger new </w:t>
      </w:r>
      <w:r w:rsidR="009A68FF">
        <w:rPr>
          <w:rFonts w:ascii="Times New Roman" w:hAnsi="Times New Roman"/>
          <w:b/>
          <w:bCs/>
          <w:sz w:val="20"/>
          <w:szCs w:val="20"/>
        </w:rPr>
        <w:t>Tx</w:t>
      </w:r>
      <w:r w:rsidRPr="00870139">
        <w:rPr>
          <w:rFonts w:ascii="Times New Roman" w:hAnsi="Times New Roman"/>
          <w:b/>
          <w:bCs/>
          <w:sz w:val="20"/>
          <w:szCs w:val="20"/>
        </w:rPr>
        <w:t xml:space="preserve">, </w:t>
      </w:r>
      <w:r w:rsidR="009A68FF">
        <w:rPr>
          <w:rFonts w:ascii="Times New Roman" w:hAnsi="Times New Roman"/>
          <w:b/>
          <w:bCs/>
          <w:sz w:val="20"/>
          <w:szCs w:val="20"/>
        </w:rPr>
        <w:t xml:space="preserve">with </w:t>
      </w:r>
      <w:r w:rsidRPr="00870139">
        <w:rPr>
          <w:rFonts w:ascii="Times New Roman" w:hAnsi="Times New Roman"/>
          <w:b/>
          <w:bCs/>
          <w:sz w:val="20"/>
          <w:szCs w:val="20"/>
        </w:rPr>
        <w:t>NDI toggled)</w:t>
      </w:r>
    </w:p>
    <w:p w14:paraId="533BE249" w14:textId="06BC8CFC" w:rsidR="00D60B65" w:rsidRDefault="00D60B65" w:rsidP="00D60B65">
      <w:pPr>
        <w:rPr>
          <w:b/>
          <w:bCs/>
        </w:rPr>
      </w:pPr>
      <w:r>
        <w:rPr>
          <w:lang w:eastAsia="zh-CN"/>
        </w:rPr>
        <w:t>Based on gNB’s scheduling decision, the</w:t>
      </w:r>
      <w:r w:rsidRPr="009F07D4">
        <w:rPr>
          <w:lang w:eastAsia="zh-CN"/>
        </w:rPr>
        <w:t xml:space="preserve"> UL HARQ retransmission</w:t>
      </w:r>
      <w:r>
        <w:rPr>
          <w:lang w:eastAsia="zh-CN"/>
        </w:rPr>
        <w:t xml:space="preserve"> scheme</w:t>
      </w:r>
      <w:r w:rsidRPr="009F07D4">
        <w:rPr>
          <w:lang w:eastAsia="zh-CN"/>
        </w:rPr>
        <w:t xml:space="preserve"> </w:t>
      </w:r>
      <w:r>
        <w:rPr>
          <w:lang w:eastAsia="zh-CN"/>
        </w:rPr>
        <w:t>can be summarized with expected</w:t>
      </w:r>
      <w:r w:rsidR="008001FF">
        <w:rPr>
          <w:lang w:eastAsia="zh-CN"/>
        </w:rPr>
        <w:t xml:space="preserve"> </w:t>
      </w:r>
      <w:r>
        <w:rPr>
          <w:lang w:eastAsia="zh-CN"/>
        </w:rPr>
        <w:t xml:space="preserve">performance as </w:t>
      </w:r>
      <w:r w:rsidR="00802874">
        <w:rPr>
          <w:lang w:eastAsia="zh-CN"/>
        </w:rPr>
        <w:t>Table1</w:t>
      </w:r>
      <w:r>
        <w:rPr>
          <w:lang w:eastAsia="zh-CN"/>
        </w:rPr>
        <w:t>.</w:t>
      </w:r>
    </w:p>
    <w:p w14:paraId="184BCF4A" w14:textId="741E8E09" w:rsidR="006E30DB" w:rsidRPr="00843CEF" w:rsidRDefault="006E30DB" w:rsidP="006E30DB">
      <w:pPr>
        <w:jc w:val="center"/>
        <w:rPr>
          <w:b/>
          <w:bCs/>
        </w:rPr>
      </w:pPr>
      <w:r w:rsidRPr="00843CEF">
        <w:rPr>
          <w:b/>
          <w:bCs/>
        </w:rPr>
        <w:lastRenderedPageBreak/>
        <w:t>Table1: UL (Re)transmission schemes in NTN</w:t>
      </w:r>
    </w:p>
    <w:tbl>
      <w:tblPr>
        <w:tblStyle w:val="TableGrid"/>
        <w:tblW w:w="9631" w:type="dxa"/>
        <w:jc w:val="center"/>
        <w:tblLook w:val="04A0" w:firstRow="1" w:lastRow="0" w:firstColumn="1" w:lastColumn="0" w:noHBand="0" w:noVBand="1"/>
      </w:tblPr>
      <w:tblGrid>
        <w:gridCol w:w="972"/>
        <w:gridCol w:w="3070"/>
        <w:gridCol w:w="2826"/>
        <w:gridCol w:w="2763"/>
      </w:tblGrid>
      <w:tr w:rsidR="006E30DB" w:rsidRPr="007A385D" w14:paraId="399F5BF1" w14:textId="3C6A0C32" w:rsidTr="006E30DB">
        <w:trPr>
          <w:trHeight w:val="290"/>
          <w:jc w:val="center"/>
        </w:trPr>
        <w:tc>
          <w:tcPr>
            <w:tcW w:w="972" w:type="dxa"/>
            <w:noWrap/>
            <w:hideMark/>
          </w:tcPr>
          <w:p w14:paraId="2F5BFD36" w14:textId="77777777" w:rsidR="006E30DB" w:rsidRPr="004A07A9" w:rsidRDefault="006E30DB" w:rsidP="006E30DB">
            <w:pPr>
              <w:rPr>
                <w:b/>
                <w:bCs/>
              </w:rPr>
            </w:pPr>
            <w:r w:rsidRPr="004A07A9">
              <w:rPr>
                <w:b/>
                <w:bCs/>
              </w:rPr>
              <w:t>Scheme#</w:t>
            </w:r>
          </w:p>
        </w:tc>
        <w:tc>
          <w:tcPr>
            <w:tcW w:w="3070" w:type="dxa"/>
            <w:hideMark/>
          </w:tcPr>
          <w:p w14:paraId="66329253" w14:textId="77777777" w:rsidR="006E30DB" w:rsidRPr="00963CB5" w:rsidRDefault="006E30DB" w:rsidP="006E30DB">
            <w:pPr>
              <w:rPr>
                <w:b/>
                <w:bCs/>
              </w:rPr>
            </w:pPr>
            <w:r w:rsidRPr="00963CB5">
              <w:rPr>
                <w:b/>
                <w:bCs/>
              </w:rPr>
              <w:t>(Re)transmission schemes</w:t>
            </w:r>
          </w:p>
        </w:tc>
        <w:tc>
          <w:tcPr>
            <w:tcW w:w="2826" w:type="dxa"/>
            <w:hideMark/>
          </w:tcPr>
          <w:p w14:paraId="3D246E11" w14:textId="18CBFB82" w:rsidR="006E30DB" w:rsidRPr="00963CB5" w:rsidRDefault="006E30DB" w:rsidP="006E30DB">
            <w:pPr>
              <w:rPr>
                <w:b/>
                <w:bCs/>
              </w:rPr>
            </w:pPr>
            <w:r>
              <w:rPr>
                <w:b/>
                <w:bCs/>
              </w:rPr>
              <w:t>Retransmission delay</w:t>
            </w:r>
          </w:p>
        </w:tc>
        <w:tc>
          <w:tcPr>
            <w:tcW w:w="2763" w:type="dxa"/>
          </w:tcPr>
          <w:p w14:paraId="161DAD8C" w14:textId="3E19BC18" w:rsidR="006E30DB" w:rsidRDefault="006E30DB" w:rsidP="006E30DB">
            <w:pPr>
              <w:rPr>
                <w:b/>
                <w:bCs/>
              </w:rPr>
            </w:pPr>
            <w:r w:rsidRPr="00963CB5">
              <w:rPr>
                <w:b/>
                <w:bCs/>
              </w:rPr>
              <w:t>Expected Performance for corresponding HARQ</w:t>
            </w:r>
          </w:p>
        </w:tc>
      </w:tr>
      <w:tr w:rsidR="006E30DB" w:rsidRPr="007A385D" w14:paraId="03C8D1F5" w14:textId="219B1ED3" w:rsidTr="006E30DB">
        <w:trPr>
          <w:trHeight w:val="870"/>
          <w:jc w:val="center"/>
        </w:trPr>
        <w:tc>
          <w:tcPr>
            <w:tcW w:w="972" w:type="dxa"/>
            <w:noWrap/>
            <w:vAlign w:val="center"/>
            <w:hideMark/>
          </w:tcPr>
          <w:p w14:paraId="3196F741" w14:textId="77777777" w:rsidR="006E30DB" w:rsidRPr="00843CEF" w:rsidRDefault="006E30DB" w:rsidP="006E30DB">
            <w:pPr>
              <w:jc w:val="center"/>
              <w:rPr>
                <w:b/>
                <w:bCs/>
              </w:rPr>
            </w:pPr>
            <w:r w:rsidRPr="00843CEF">
              <w:rPr>
                <w:b/>
                <w:bCs/>
              </w:rPr>
              <w:t>1</w:t>
            </w:r>
          </w:p>
        </w:tc>
        <w:tc>
          <w:tcPr>
            <w:tcW w:w="3070" w:type="dxa"/>
            <w:hideMark/>
          </w:tcPr>
          <w:p w14:paraId="7A2CD779" w14:textId="759103E8" w:rsidR="006E30DB" w:rsidRPr="00802874" w:rsidRDefault="006E30DB" w:rsidP="006E30DB">
            <w:r w:rsidRPr="00802874">
              <w:t>HARQ with retransmissions based on gNB decoding result of previous PUSCH transmission</w:t>
            </w:r>
          </w:p>
        </w:tc>
        <w:tc>
          <w:tcPr>
            <w:tcW w:w="2826" w:type="dxa"/>
            <w:hideMark/>
          </w:tcPr>
          <w:p w14:paraId="25533299" w14:textId="7C24EBA5" w:rsidR="006E30DB" w:rsidRPr="00802874" w:rsidRDefault="006E30DB" w:rsidP="006E30DB">
            <w:r w:rsidRPr="00802874">
              <w:t>&gt;1 UE-gNB RTT</w:t>
            </w:r>
            <w:r w:rsidRPr="00802874">
              <w:br/>
            </w:r>
          </w:p>
        </w:tc>
        <w:tc>
          <w:tcPr>
            <w:tcW w:w="2763" w:type="dxa"/>
          </w:tcPr>
          <w:p w14:paraId="52D03624" w14:textId="7C51BE41" w:rsidR="006E30DB" w:rsidRDefault="006E30DB" w:rsidP="006E30DB">
            <w:pPr>
              <w:rPr>
                <w:b/>
                <w:bCs/>
              </w:rPr>
            </w:pPr>
            <w:r w:rsidRPr="003C7044">
              <w:rPr>
                <w:b/>
                <w:bCs/>
              </w:rPr>
              <w:t>High reliability</w:t>
            </w:r>
            <w:r>
              <w:t xml:space="preserve"> (up to retransmission number)</w:t>
            </w:r>
            <w:r w:rsidRPr="007A385D">
              <w:br/>
            </w:r>
            <w:r>
              <w:t xml:space="preserve">Relatively </w:t>
            </w:r>
            <w:r w:rsidRPr="003C7044">
              <w:rPr>
                <w:b/>
                <w:bCs/>
              </w:rPr>
              <w:t>high latency</w:t>
            </w:r>
            <w:r>
              <w:rPr>
                <w:b/>
                <w:bCs/>
              </w:rPr>
              <w:t xml:space="preserve"> </w:t>
            </w:r>
            <w:r w:rsidRPr="007040A1">
              <w:t>(up to 541ms</w:t>
            </w:r>
            <w:r>
              <w:t xml:space="preserve"> in one RTT</w:t>
            </w:r>
            <w:r w:rsidRPr="007040A1">
              <w:t>)</w:t>
            </w:r>
            <w:r w:rsidRPr="007040A1">
              <w:br/>
            </w:r>
          </w:p>
        </w:tc>
      </w:tr>
      <w:tr w:rsidR="006E30DB" w:rsidRPr="007A385D" w14:paraId="2B510149" w14:textId="5D5E4113" w:rsidTr="006E30DB">
        <w:trPr>
          <w:trHeight w:val="870"/>
          <w:jc w:val="center"/>
        </w:trPr>
        <w:tc>
          <w:tcPr>
            <w:tcW w:w="972" w:type="dxa"/>
            <w:noWrap/>
            <w:vAlign w:val="center"/>
          </w:tcPr>
          <w:p w14:paraId="4A2B4439" w14:textId="77777777" w:rsidR="006E30DB" w:rsidRPr="00843CEF" w:rsidRDefault="006E30DB" w:rsidP="006E30DB">
            <w:pPr>
              <w:jc w:val="center"/>
              <w:rPr>
                <w:b/>
                <w:bCs/>
              </w:rPr>
            </w:pPr>
            <w:r w:rsidRPr="00843CEF">
              <w:rPr>
                <w:b/>
                <w:bCs/>
              </w:rPr>
              <w:t>2</w:t>
            </w:r>
          </w:p>
        </w:tc>
        <w:tc>
          <w:tcPr>
            <w:tcW w:w="3070" w:type="dxa"/>
          </w:tcPr>
          <w:p w14:paraId="0886BD8D" w14:textId="0CAD7ADB" w:rsidR="006E30DB" w:rsidRPr="00802874" w:rsidRDefault="006E30DB" w:rsidP="006E30DB">
            <w:r w:rsidRPr="00802874">
              <w:t xml:space="preserve">HARQ with blind retransmissions </w:t>
            </w:r>
            <w:r w:rsidRPr="00802874">
              <w:rPr>
                <w:highlight w:val="yellow"/>
              </w:rPr>
              <w:t>NOT</w:t>
            </w:r>
            <w:r w:rsidRPr="00802874">
              <w:t xml:space="preserve"> relying on gNB decoding result of previous PUSCH transmission.</w:t>
            </w:r>
          </w:p>
        </w:tc>
        <w:tc>
          <w:tcPr>
            <w:tcW w:w="2826" w:type="dxa"/>
          </w:tcPr>
          <w:p w14:paraId="342284E4" w14:textId="4D3841CF" w:rsidR="006E30DB" w:rsidRPr="00802874" w:rsidRDefault="006E30DB" w:rsidP="006E30DB">
            <w:r w:rsidRPr="00802874">
              <w:t>&lt;1 UE-gNB RTT</w:t>
            </w:r>
          </w:p>
        </w:tc>
        <w:tc>
          <w:tcPr>
            <w:tcW w:w="2763" w:type="dxa"/>
          </w:tcPr>
          <w:p w14:paraId="2F0941C6" w14:textId="66FCC623" w:rsidR="006E30DB" w:rsidRDefault="006E30DB" w:rsidP="006E30DB">
            <w:r w:rsidRPr="003C7044">
              <w:rPr>
                <w:b/>
                <w:bCs/>
              </w:rPr>
              <w:t>High reliability</w:t>
            </w:r>
            <w:r>
              <w:t xml:space="preserve"> (up to retransmission number)</w:t>
            </w:r>
            <w:r w:rsidRPr="007A385D">
              <w:br/>
            </w:r>
            <w:r>
              <w:t xml:space="preserve">Relatively </w:t>
            </w:r>
            <w:r w:rsidRPr="003C7044">
              <w:rPr>
                <w:b/>
                <w:bCs/>
              </w:rPr>
              <w:t>medium latency</w:t>
            </w:r>
          </w:p>
        </w:tc>
      </w:tr>
      <w:tr w:rsidR="006E30DB" w:rsidRPr="007A385D" w14:paraId="6319CD8D" w14:textId="2A270819" w:rsidTr="006E30DB">
        <w:trPr>
          <w:trHeight w:val="870"/>
          <w:jc w:val="center"/>
        </w:trPr>
        <w:tc>
          <w:tcPr>
            <w:tcW w:w="972" w:type="dxa"/>
            <w:noWrap/>
            <w:vAlign w:val="center"/>
          </w:tcPr>
          <w:p w14:paraId="5DAB1AEB" w14:textId="77777777" w:rsidR="006E30DB" w:rsidRPr="00843CEF" w:rsidRDefault="006E30DB" w:rsidP="006E30DB">
            <w:pPr>
              <w:jc w:val="center"/>
              <w:rPr>
                <w:b/>
                <w:bCs/>
              </w:rPr>
            </w:pPr>
            <w:r w:rsidRPr="00843CEF">
              <w:rPr>
                <w:b/>
                <w:bCs/>
              </w:rPr>
              <w:t>3</w:t>
            </w:r>
          </w:p>
        </w:tc>
        <w:tc>
          <w:tcPr>
            <w:tcW w:w="3070" w:type="dxa"/>
          </w:tcPr>
          <w:p w14:paraId="2745D02B" w14:textId="77777777" w:rsidR="006E30DB" w:rsidRPr="00802874" w:rsidRDefault="006E30DB" w:rsidP="006E30DB">
            <w:r w:rsidRPr="00802874">
              <w:t xml:space="preserve">HARQ with </w:t>
            </w:r>
            <w:r w:rsidRPr="00802874">
              <w:rPr>
                <w:highlight w:val="yellow"/>
              </w:rPr>
              <w:t>no</w:t>
            </w:r>
            <w:r w:rsidRPr="00802874">
              <w:t xml:space="preserve"> retransmission</w:t>
            </w:r>
          </w:p>
          <w:p w14:paraId="6540B642" w14:textId="06943D7A" w:rsidR="006E30DB" w:rsidRPr="00802874" w:rsidRDefault="006E30DB" w:rsidP="006E30DB">
            <w:r w:rsidRPr="00802874">
              <w:t xml:space="preserve">(gNB could just set NDI state toggled after initial transmission) </w:t>
            </w:r>
          </w:p>
        </w:tc>
        <w:tc>
          <w:tcPr>
            <w:tcW w:w="2826" w:type="dxa"/>
          </w:tcPr>
          <w:p w14:paraId="7E9CDEBC" w14:textId="5886D827" w:rsidR="006E30DB" w:rsidRPr="00802874" w:rsidRDefault="006E30DB" w:rsidP="006E30DB">
            <w:r w:rsidRPr="00802874">
              <w:t>NA</w:t>
            </w:r>
            <w:r w:rsidRPr="00802874">
              <w:br/>
            </w:r>
          </w:p>
        </w:tc>
        <w:tc>
          <w:tcPr>
            <w:tcW w:w="2763" w:type="dxa"/>
          </w:tcPr>
          <w:p w14:paraId="0B81D268" w14:textId="1BD818E7" w:rsidR="006E30DB" w:rsidRDefault="006E30DB" w:rsidP="006E30DB">
            <w:pPr>
              <w:rPr>
                <w:b/>
                <w:bCs/>
              </w:rPr>
            </w:pPr>
            <w:r w:rsidRPr="003C7044">
              <w:rPr>
                <w:b/>
                <w:bCs/>
              </w:rPr>
              <w:t>Low reliability</w:t>
            </w:r>
            <w:r>
              <w:t xml:space="preserve"> </w:t>
            </w:r>
            <w:r w:rsidR="00F47FFA">
              <w:t>(note)</w:t>
            </w:r>
            <w:r w:rsidRPr="007A385D">
              <w:br/>
            </w:r>
            <w:r>
              <w:t xml:space="preserve">Relatively </w:t>
            </w:r>
            <w:r w:rsidRPr="003C7044">
              <w:rPr>
                <w:b/>
                <w:bCs/>
              </w:rPr>
              <w:t>low latency</w:t>
            </w:r>
            <w:r w:rsidRPr="007A385D">
              <w:br/>
            </w:r>
          </w:p>
        </w:tc>
      </w:tr>
    </w:tbl>
    <w:p w14:paraId="16C2B40F" w14:textId="77777777" w:rsidR="00F47FFA" w:rsidRPr="00E26A30" w:rsidRDefault="00F47FFA" w:rsidP="00F47FFA">
      <w:pPr>
        <w:jc w:val="both"/>
        <w:rPr>
          <w:i/>
          <w:iCs/>
        </w:rPr>
      </w:pPr>
      <w:r w:rsidRPr="00E26A30">
        <w:rPr>
          <w:i/>
          <w:iCs/>
        </w:rPr>
        <w:t>Note: Transmission reliability may rely on many factors (such as link adaptation and retransmission), while in general low reliability may occur if no retransmission happens at all, assuming similar LA algorithm in different scheme.</w:t>
      </w:r>
    </w:p>
    <w:p w14:paraId="44FDAF93" w14:textId="7EB5643F" w:rsidR="0026411C" w:rsidRDefault="0026411C" w:rsidP="00830A4F">
      <w:pPr>
        <w:jc w:val="both"/>
      </w:pPr>
      <w:r>
        <w:t xml:space="preserve">From Table1, we can also see the expected performance of the </w:t>
      </w:r>
      <w:r>
        <w:rPr>
          <w:lang w:eastAsia="zh-CN"/>
        </w:rPr>
        <w:t>three UL HARQ retransmission schemes is quite</w:t>
      </w:r>
      <w:r>
        <w:t xml:space="preserve"> different from reliability/latency point of view.</w:t>
      </w:r>
    </w:p>
    <w:p w14:paraId="534569D3" w14:textId="0EFB8139" w:rsidR="0026411C" w:rsidRDefault="0026411C" w:rsidP="00830A4F">
      <w:pPr>
        <w:jc w:val="both"/>
        <w:rPr>
          <w:b/>
        </w:rPr>
      </w:pPr>
      <w:r>
        <w:rPr>
          <w:b/>
        </w:rPr>
        <w:t>Observation</w:t>
      </w:r>
      <w:r w:rsidRPr="00216C65">
        <w:rPr>
          <w:b/>
        </w:rPr>
        <w:t xml:space="preserve"> </w:t>
      </w:r>
      <w:r w:rsidR="008001FF">
        <w:rPr>
          <w:b/>
        </w:rPr>
        <w:t>3</w:t>
      </w:r>
      <w:r w:rsidRPr="00216C65">
        <w:rPr>
          <w:b/>
        </w:rPr>
        <w:t xml:space="preserve">: </w:t>
      </w:r>
      <w:r>
        <w:rPr>
          <w:b/>
        </w:rPr>
        <w:t xml:space="preserve">Different retransmission scheme </w:t>
      </w:r>
      <w:r w:rsidR="00AD6389">
        <w:rPr>
          <w:b/>
        </w:rPr>
        <w:t>for</w:t>
      </w:r>
      <w:r>
        <w:rPr>
          <w:b/>
        </w:rPr>
        <w:t xml:space="preserve"> UL HARQ</w:t>
      </w:r>
      <w:r w:rsidR="00AD6389">
        <w:rPr>
          <w:b/>
        </w:rPr>
        <w:t xml:space="preserve"> processes</w:t>
      </w:r>
      <w:r>
        <w:rPr>
          <w:b/>
        </w:rPr>
        <w:t xml:space="preserve"> may result in different performance of </w:t>
      </w:r>
      <w:r w:rsidR="00AD6389">
        <w:rPr>
          <w:b/>
        </w:rPr>
        <w:t>each</w:t>
      </w:r>
      <w:r>
        <w:rPr>
          <w:b/>
        </w:rPr>
        <w:t xml:space="preserve"> HARQ</w:t>
      </w:r>
      <w:r w:rsidR="00A07B95">
        <w:rPr>
          <w:b/>
        </w:rPr>
        <w:t xml:space="preserve"> process</w:t>
      </w:r>
      <w:r w:rsidRPr="006B667F">
        <w:rPr>
          <w:b/>
        </w:rPr>
        <w:t>.</w:t>
      </w:r>
      <w:r>
        <w:rPr>
          <w:b/>
        </w:rPr>
        <w:t xml:space="preserve"> </w:t>
      </w:r>
    </w:p>
    <w:p w14:paraId="0ABC8FEE" w14:textId="77777777" w:rsidR="00AA5857" w:rsidRDefault="00AA5857" w:rsidP="00830A4F">
      <w:pPr>
        <w:jc w:val="both"/>
        <w:rPr>
          <w:b/>
        </w:rPr>
      </w:pPr>
    </w:p>
    <w:p w14:paraId="7098F90D" w14:textId="6D31F875" w:rsidR="00A209D6" w:rsidRPr="006E13D1" w:rsidRDefault="00B7538C" w:rsidP="00A209D6">
      <w:pPr>
        <w:pStyle w:val="Heading2"/>
      </w:pPr>
      <w:r>
        <w:t>2</w:t>
      </w:r>
      <w:r w:rsidR="00A209D6" w:rsidRPr="006E13D1">
        <w:t>.</w:t>
      </w:r>
      <w:r w:rsidR="00174C2F">
        <w:t>3</w:t>
      </w:r>
      <w:r w:rsidR="00CD732F">
        <w:tab/>
      </w:r>
      <w:r w:rsidR="00CD732F" w:rsidRPr="00CD732F">
        <w:t xml:space="preserve">LCP Impact caused </w:t>
      </w:r>
      <w:r w:rsidR="00121CB1">
        <w:t>by different</w:t>
      </w:r>
      <w:r w:rsidR="00CD732F" w:rsidRPr="00CD732F">
        <w:t xml:space="preserve"> HARQ UL retransmission</w:t>
      </w:r>
      <w:r w:rsidR="00121CB1">
        <w:t xml:space="preserve"> scheme</w:t>
      </w:r>
    </w:p>
    <w:p w14:paraId="310C0076" w14:textId="274925AE" w:rsidR="00FA1AD3" w:rsidRDefault="0026411C" w:rsidP="00830A4F">
      <w:pPr>
        <w:jc w:val="both"/>
        <w:rPr>
          <w:bCs/>
        </w:rPr>
      </w:pPr>
      <w:r>
        <w:rPr>
          <w:rFonts w:cs="Arial"/>
          <w:color w:val="000000" w:themeColor="text1"/>
        </w:rPr>
        <w:t xml:space="preserve">In UL, it is </w:t>
      </w:r>
      <w:r w:rsidRPr="002E006F">
        <w:rPr>
          <w:rFonts w:cs="Arial"/>
          <w:color w:val="000000" w:themeColor="text1"/>
        </w:rPr>
        <w:t xml:space="preserve">UE </w:t>
      </w:r>
      <w:r>
        <w:rPr>
          <w:rFonts w:cs="Arial"/>
          <w:color w:val="000000" w:themeColor="text1"/>
        </w:rPr>
        <w:t xml:space="preserve">who </w:t>
      </w:r>
      <w:r w:rsidRPr="002E006F">
        <w:rPr>
          <w:rFonts w:cs="Arial"/>
          <w:color w:val="000000" w:themeColor="text1"/>
        </w:rPr>
        <w:t>multiplex the packet</w:t>
      </w:r>
      <w:r>
        <w:rPr>
          <w:rFonts w:cs="Arial"/>
          <w:color w:val="000000" w:themeColor="text1"/>
        </w:rPr>
        <w:t>s</w:t>
      </w:r>
      <w:r w:rsidRPr="002E006F">
        <w:rPr>
          <w:rFonts w:cs="Arial"/>
          <w:color w:val="000000" w:themeColor="text1"/>
        </w:rPr>
        <w:t xml:space="preserve"> from different service</w:t>
      </w:r>
      <w:r>
        <w:rPr>
          <w:rFonts w:cs="Arial"/>
          <w:color w:val="000000" w:themeColor="text1"/>
        </w:rPr>
        <w:t xml:space="preserve">s </w:t>
      </w:r>
      <w:r w:rsidRPr="002E006F">
        <w:rPr>
          <w:rFonts w:cs="Arial"/>
          <w:color w:val="000000" w:themeColor="text1"/>
        </w:rPr>
        <w:t>(</w:t>
      </w:r>
      <w:r>
        <w:rPr>
          <w:rFonts w:cs="Arial"/>
          <w:color w:val="000000" w:themeColor="text1"/>
        </w:rPr>
        <w:t>LCHs</w:t>
      </w:r>
      <w:r w:rsidRPr="002E006F">
        <w:rPr>
          <w:rFonts w:cs="Arial"/>
          <w:color w:val="000000" w:themeColor="text1"/>
        </w:rPr>
        <w:t>) into one MAC PDU based on LCP</w:t>
      </w:r>
      <w:r>
        <w:rPr>
          <w:rFonts w:cs="Arial"/>
          <w:color w:val="000000" w:themeColor="text1"/>
        </w:rPr>
        <w:t xml:space="preserve"> (</w:t>
      </w:r>
      <w:r w:rsidRPr="002E006F">
        <w:rPr>
          <w:rFonts w:cs="Arial"/>
          <w:color w:val="000000" w:themeColor="text1"/>
        </w:rPr>
        <w:t>Logical Channel Prioritization</w:t>
      </w:r>
      <w:r>
        <w:rPr>
          <w:rFonts w:cs="Arial"/>
          <w:color w:val="000000" w:themeColor="text1"/>
        </w:rPr>
        <w:t>)</w:t>
      </w:r>
      <w:r w:rsidRPr="002E006F">
        <w:rPr>
          <w:rFonts w:cs="Arial"/>
          <w:color w:val="000000" w:themeColor="text1"/>
        </w:rPr>
        <w:t xml:space="preserve"> procedure.</w:t>
      </w:r>
      <w:r>
        <w:rPr>
          <w:rFonts w:cs="Arial"/>
          <w:color w:val="000000" w:themeColor="text1"/>
        </w:rPr>
        <w:t xml:space="preserve"> </w:t>
      </w:r>
      <w:r w:rsidR="00FA1AD3">
        <w:rPr>
          <w:bCs/>
        </w:rPr>
        <w:t xml:space="preserve">Different services may exist in one NTN UE with different bearer/logical channel. For example, </w:t>
      </w:r>
      <w:r w:rsidR="00FA1AD3" w:rsidRPr="009C67AE">
        <w:rPr>
          <w:bCs/>
        </w:rPr>
        <w:t>the SRB</w:t>
      </w:r>
      <w:r w:rsidR="00FA1AD3">
        <w:rPr>
          <w:bCs/>
        </w:rPr>
        <w:t>/MAC CE</w:t>
      </w:r>
      <w:r w:rsidR="00FA1AD3" w:rsidRPr="009C67AE">
        <w:rPr>
          <w:bCs/>
        </w:rPr>
        <w:t xml:space="preserve"> and eMBB service may require different QoS requirement. (e.g. SRB</w:t>
      </w:r>
      <w:r w:rsidR="00FA1AD3">
        <w:rPr>
          <w:bCs/>
        </w:rPr>
        <w:t>/</w:t>
      </w:r>
      <w:r w:rsidR="00FA1AD3" w:rsidRPr="00C559F2">
        <w:rPr>
          <w:bCs/>
        </w:rPr>
        <w:t>MAC CE</w:t>
      </w:r>
      <w:r w:rsidR="00FA1AD3" w:rsidRPr="009C67AE">
        <w:rPr>
          <w:bCs/>
        </w:rPr>
        <w:t xml:space="preserve"> need</w:t>
      </w:r>
      <w:r w:rsidR="00FA1AD3">
        <w:rPr>
          <w:bCs/>
        </w:rPr>
        <w:t>s</w:t>
      </w:r>
      <w:r w:rsidR="00FA1AD3" w:rsidRPr="009C67AE">
        <w:rPr>
          <w:bCs/>
        </w:rPr>
        <w:t xml:space="preserve"> high reliability</w:t>
      </w:r>
      <w:r w:rsidR="00FA1AD3">
        <w:rPr>
          <w:bCs/>
        </w:rPr>
        <w:t xml:space="preserve">, </w:t>
      </w:r>
      <w:r w:rsidR="00FA1AD3" w:rsidRPr="009C67AE">
        <w:rPr>
          <w:bCs/>
        </w:rPr>
        <w:t>while eMBB DRB need</w:t>
      </w:r>
      <w:r w:rsidR="00FA1AD3">
        <w:rPr>
          <w:bCs/>
        </w:rPr>
        <w:t>s</w:t>
      </w:r>
      <w:r w:rsidR="00FA1AD3" w:rsidRPr="009C67AE">
        <w:rPr>
          <w:bCs/>
        </w:rPr>
        <w:t xml:space="preserve"> high throughput</w:t>
      </w:r>
      <w:r w:rsidR="00FA1AD3">
        <w:rPr>
          <w:bCs/>
        </w:rPr>
        <w:t>/low latency</w:t>
      </w:r>
      <w:r w:rsidR="00FA1AD3" w:rsidRPr="009C67AE">
        <w:rPr>
          <w:bCs/>
        </w:rPr>
        <w:t>)</w:t>
      </w:r>
      <w:r w:rsidR="00FA1AD3">
        <w:rPr>
          <w:bCs/>
        </w:rPr>
        <w:t xml:space="preserve">. </w:t>
      </w:r>
    </w:p>
    <w:p w14:paraId="7A3F413C" w14:textId="77777777" w:rsidR="00814AE6" w:rsidRDefault="0026411C" w:rsidP="0026411C">
      <w:pPr>
        <w:jc w:val="both"/>
        <w:rPr>
          <w:rFonts w:cs="Arial"/>
          <w:color w:val="000000" w:themeColor="text1"/>
        </w:rPr>
      </w:pPr>
      <w:r w:rsidRPr="59D64C0F">
        <w:rPr>
          <w:rFonts w:cs="Arial"/>
          <w:color w:val="000000" w:themeColor="text1"/>
        </w:rPr>
        <w:t>If different HARQ retransmission scheme are not considered in LCP, the UE will multiplex the packets from different services (LCHs) into one MAC PDU, the gNB  can do scheduling with the BSR information and perform the same LCP procedure as in UE side to have rough estimation on how many MAC SDUs in each LCH will be multiplexed in this MAC PDU</w:t>
      </w:r>
      <w:r w:rsidR="00814AE6">
        <w:rPr>
          <w:rFonts w:cs="Arial"/>
          <w:color w:val="000000" w:themeColor="text1"/>
        </w:rPr>
        <w:t>.</w:t>
      </w:r>
      <w:r w:rsidRPr="59D64C0F">
        <w:rPr>
          <w:rFonts w:cs="Arial"/>
          <w:color w:val="000000" w:themeColor="text1"/>
        </w:rPr>
        <w:t xml:space="preserve"> </w:t>
      </w:r>
    </w:p>
    <w:p w14:paraId="5A729C08" w14:textId="11BD8B7A" w:rsidR="00814AE6" w:rsidRDefault="0026411C" w:rsidP="0026411C">
      <w:pPr>
        <w:jc w:val="both"/>
        <w:rPr>
          <w:rFonts w:cs="Arial"/>
          <w:color w:val="000000" w:themeColor="text1"/>
        </w:rPr>
      </w:pPr>
      <w:r w:rsidRPr="59D64C0F">
        <w:rPr>
          <w:rFonts w:cs="Arial"/>
          <w:color w:val="000000" w:themeColor="text1"/>
        </w:rPr>
        <w:t>For service (LCH) which require</w:t>
      </w:r>
      <w:r w:rsidR="0018333A">
        <w:rPr>
          <w:rFonts w:cs="Arial"/>
          <w:color w:val="000000" w:themeColor="text1"/>
        </w:rPr>
        <w:t>s</w:t>
      </w:r>
      <w:r w:rsidRPr="59D64C0F">
        <w:rPr>
          <w:rFonts w:cs="Arial"/>
          <w:color w:val="000000" w:themeColor="text1"/>
        </w:rPr>
        <w:t xml:space="preserve"> both high reliability and low latency, the HARQ retransmission </w:t>
      </w:r>
      <w:r w:rsidR="004073ED" w:rsidRPr="00802874">
        <w:t>based on gNB decoding result of previous PUSCH transmission</w:t>
      </w:r>
      <w:r w:rsidR="004073ED" w:rsidRPr="59D64C0F">
        <w:rPr>
          <w:rFonts w:cs="Arial"/>
          <w:color w:val="000000" w:themeColor="text1"/>
        </w:rPr>
        <w:t xml:space="preserve"> </w:t>
      </w:r>
      <w:r w:rsidRPr="59D64C0F">
        <w:rPr>
          <w:rFonts w:cs="Arial"/>
          <w:color w:val="000000" w:themeColor="text1"/>
        </w:rPr>
        <w:t xml:space="preserve">and RLC retransmission (even with fast RLC retransmission) is not </w:t>
      </w:r>
      <w:r w:rsidR="004073ED" w:rsidRPr="59D64C0F">
        <w:rPr>
          <w:rFonts w:cs="Arial"/>
          <w:color w:val="000000" w:themeColor="text1"/>
        </w:rPr>
        <w:t>suitable,</w:t>
      </w:r>
      <w:r w:rsidRPr="59D64C0F">
        <w:rPr>
          <w:rFonts w:cs="Arial"/>
          <w:color w:val="000000" w:themeColor="text1"/>
        </w:rPr>
        <w:t xml:space="preserve"> especially for GEO case with long </w:t>
      </w:r>
      <w:r w:rsidR="00814AE6">
        <w:rPr>
          <w:rFonts w:cs="Arial"/>
          <w:color w:val="000000" w:themeColor="text1"/>
        </w:rPr>
        <w:t>RTT</w:t>
      </w:r>
      <w:r w:rsidRPr="59D64C0F">
        <w:rPr>
          <w:rFonts w:cs="Arial"/>
          <w:color w:val="000000" w:themeColor="text1"/>
        </w:rPr>
        <w:t>. For this kind of service,</w:t>
      </w:r>
      <w:r w:rsidR="0025379B">
        <w:rPr>
          <w:rFonts w:cs="Arial"/>
          <w:color w:val="000000" w:themeColor="text1"/>
        </w:rPr>
        <w:t xml:space="preserve"> </w:t>
      </w:r>
      <w:r w:rsidRPr="59D64C0F">
        <w:rPr>
          <w:rFonts w:cs="Arial"/>
          <w:color w:val="000000" w:themeColor="text1"/>
        </w:rPr>
        <w:t>the blind retransmission</w:t>
      </w:r>
      <w:r w:rsidR="0025379B">
        <w:rPr>
          <w:rFonts w:cs="Arial"/>
          <w:color w:val="000000" w:themeColor="text1"/>
        </w:rPr>
        <w:t xml:space="preserve"> (</w:t>
      </w:r>
      <w:r w:rsidR="0025379B">
        <w:t>not</w:t>
      </w:r>
      <w:r w:rsidR="0025379B" w:rsidRPr="00802874">
        <w:t xml:space="preserve"> relying on gNB decoding result</w:t>
      </w:r>
      <w:r w:rsidR="0025379B">
        <w:rPr>
          <w:rFonts w:cs="Arial"/>
          <w:color w:val="000000" w:themeColor="text1"/>
        </w:rPr>
        <w:t>)</w:t>
      </w:r>
      <w:r w:rsidRPr="59D64C0F">
        <w:rPr>
          <w:rFonts w:cs="Arial"/>
          <w:color w:val="000000" w:themeColor="text1"/>
        </w:rPr>
        <w:t xml:space="preserve"> or </w:t>
      </w:r>
      <w:r w:rsidRPr="001A16A5">
        <w:rPr>
          <w:rFonts w:cs="Arial"/>
          <w:color w:val="000000" w:themeColor="text1"/>
        </w:rPr>
        <w:t xml:space="preserve">more robust </w:t>
      </w:r>
      <w:r w:rsidRPr="59D64C0F">
        <w:rPr>
          <w:rFonts w:cs="Arial"/>
          <w:color w:val="000000" w:themeColor="text1"/>
        </w:rPr>
        <w:t xml:space="preserve">initial transmission with conservative parameter setting such as low MCS and high transmission power is needed, these retransmission schemes should be determined at the gNB for the initial transmission </w:t>
      </w:r>
      <w:r w:rsidR="2A53958A" w:rsidRPr="6E1E1B96">
        <w:rPr>
          <w:rFonts w:cs="Arial"/>
          <w:color w:val="000000" w:themeColor="text1"/>
        </w:rPr>
        <w:t xml:space="preserve">or before </w:t>
      </w:r>
      <w:r w:rsidRPr="59D64C0F">
        <w:rPr>
          <w:rFonts w:cs="Arial"/>
          <w:color w:val="000000" w:themeColor="text1"/>
        </w:rPr>
        <w:t xml:space="preserve"> the decoding of this packet no matter the decoding fails or not. </w:t>
      </w:r>
    </w:p>
    <w:p w14:paraId="09704E19" w14:textId="38290EAC" w:rsidR="0026411C" w:rsidRDefault="0026411C" w:rsidP="00830A4F">
      <w:pPr>
        <w:jc w:val="both"/>
        <w:rPr>
          <w:rFonts w:cs="Arial"/>
          <w:color w:val="000000" w:themeColor="text1"/>
        </w:rPr>
      </w:pPr>
      <w:r w:rsidRPr="59D64C0F">
        <w:rPr>
          <w:rFonts w:cs="Arial"/>
          <w:color w:val="000000" w:themeColor="text1"/>
        </w:rPr>
        <w:t xml:space="preserve">On the contrary, some </w:t>
      </w:r>
      <w:r w:rsidR="00814AE6">
        <w:rPr>
          <w:rFonts w:cs="Arial"/>
          <w:color w:val="000000" w:themeColor="text1"/>
        </w:rPr>
        <w:t xml:space="preserve">other </w:t>
      </w:r>
      <w:r w:rsidRPr="59D64C0F">
        <w:rPr>
          <w:rFonts w:cs="Arial"/>
          <w:color w:val="000000" w:themeColor="text1"/>
        </w:rPr>
        <w:t>services are latency tolerant with high reliability</w:t>
      </w:r>
      <w:r w:rsidR="00814AE6">
        <w:rPr>
          <w:rFonts w:cs="Arial"/>
          <w:color w:val="000000" w:themeColor="text1"/>
        </w:rPr>
        <w:t xml:space="preserve"> which</w:t>
      </w:r>
      <w:r w:rsidRPr="59D64C0F">
        <w:rPr>
          <w:rFonts w:cs="Arial"/>
          <w:color w:val="000000" w:themeColor="text1"/>
        </w:rPr>
        <w:t xml:space="preserve"> can adopt the HARQ retransmission</w:t>
      </w:r>
      <w:r w:rsidR="0018333A" w:rsidRPr="0018333A">
        <w:t xml:space="preserve"> </w:t>
      </w:r>
      <w:r w:rsidR="0018333A" w:rsidRPr="00802874">
        <w:t>based on gNB decoding result of previous PUSCH transmission</w:t>
      </w:r>
      <w:r w:rsidRPr="59D64C0F">
        <w:rPr>
          <w:rFonts w:cs="Arial"/>
          <w:color w:val="000000" w:themeColor="text1"/>
        </w:rPr>
        <w:t xml:space="preserve"> and RLC retransmission, the HARQ retransmission and RLC retransmission (even with fast RLC retransmission) can be determined at the gNB after the failure of the decoding the initial transmission. If these two kinds of service are multiplexed into one MAC PDU, one service (e.g,LCH1)</w:t>
      </w:r>
      <w:r w:rsidR="00B20405">
        <w:rPr>
          <w:rFonts w:cs="Arial"/>
          <w:color w:val="000000" w:themeColor="text1"/>
        </w:rPr>
        <w:t xml:space="preserve"> </w:t>
      </w:r>
      <w:r w:rsidRPr="59D64C0F">
        <w:rPr>
          <w:rFonts w:cs="Arial"/>
          <w:color w:val="000000" w:themeColor="text1"/>
        </w:rPr>
        <w:t>require</w:t>
      </w:r>
      <w:r w:rsidR="006C1C3E">
        <w:rPr>
          <w:rFonts w:cs="Arial"/>
          <w:color w:val="000000" w:themeColor="text1"/>
        </w:rPr>
        <w:t>s</w:t>
      </w:r>
      <w:r w:rsidRPr="59D64C0F">
        <w:rPr>
          <w:rFonts w:cs="Arial"/>
          <w:color w:val="000000" w:themeColor="text1"/>
        </w:rPr>
        <w:t xml:space="preserve"> the blind retransmission</w:t>
      </w:r>
      <w:r w:rsidR="006C1C3E">
        <w:rPr>
          <w:rFonts w:cs="Arial"/>
          <w:color w:val="000000" w:themeColor="text1"/>
        </w:rPr>
        <w:t>(</w:t>
      </w:r>
      <w:r w:rsidR="006C1C3E">
        <w:t>not</w:t>
      </w:r>
      <w:r w:rsidR="006C1C3E" w:rsidRPr="00802874">
        <w:t xml:space="preserve"> relying on gNB decoding result</w:t>
      </w:r>
      <w:r w:rsidR="006C1C3E">
        <w:rPr>
          <w:rFonts w:cs="Arial"/>
          <w:color w:val="000000" w:themeColor="text1"/>
        </w:rPr>
        <w:t>)</w:t>
      </w:r>
      <w:r w:rsidRPr="59D64C0F">
        <w:rPr>
          <w:rFonts w:cs="Arial"/>
          <w:color w:val="000000" w:themeColor="text1"/>
        </w:rPr>
        <w:t xml:space="preserve"> </w:t>
      </w:r>
      <w:r w:rsidR="006C1C3E">
        <w:rPr>
          <w:rFonts w:cs="Arial"/>
          <w:color w:val="000000" w:themeColor="text1"/>
        </w:rPr>
        <w:t>while</w:t>
      </w:r>
      <w:r w:rsidRPr="59D64C0F">
        <w:rPr>
          <w:rFonts w:cs="Arial"/>
          <w:color w:val="000000" w:themeColor="text1"/>
        </w:rPr>
        <w:t xml:space="preserve"> </w:t>
      </w:r>
      <w:r w:rsidR="006C1C3E">
        <w:rPr>
          <w:rFonts w:cs="Arial"/>
          <w:color w:val="000000" w:themeColor="text1"/>
        </w:rPr>
        <w:t>the other</w:t>
      </w:r>
      <w:r w:rsidRPr="59D64C0F">
        <w:rPr>
          <w:rFonts w:cs="Arial"/>
          <w:color w:val="000000" w:themeColor="text1"/>
        </w:rPr>
        <w:t xml:space="preserve"> service(e.g ,LCH2) require</w:t>
      </w:r>
      <w:r w:rsidR="006C1C3E">
        <w:rPr>
          <w:rFonts w:cs="Arial"/>
          <w:color w:val="000000" w:themeColor="text1"/>
        </w:rPr>
        <w:t>s</w:t>
      </w:r>
      <w:r w:rsidRPr="59D64C0F">
        <w:rPr>
          <w:rFonts w:cs="Arial"/>
          <w:color w:val="000000" w:themeColor="text1"/>
        </w:rPr>
        <w:t xml:space="preserve"> </w:t>
      </w:r>
      <w:r w:rsidR="006C1C3E">
        <w:rPr>
          <w:rFonts w:cs="Arial"/>
          <w:color w:val="000000" w:themeColor="text1"/>
        </w:rPr>
        <w:t xml:space="preserve">decoding-result based </w:t>
      </w:r>
      <w:r w:rsidRPr="59D64C0F">
        <w:rPr>
          <w:rFonts w:cs="Arial"/>
          <w:color w:val="000000" w:themeColor="text1"/>
        </w:rPr>
        <w:t>HARQ retransmission/RLC retransmission, the gNB should make a decision to adopt the blind retransmission to meet the QoS of LCH1.</w:t>
      </w:r>
      <w:r w:rsidR="00B20405">
        <w:rPr>
          <w:rFonts w:cs="Arial"/>
          <w:color w:val="000000" w:themeColor="text1"/>
        </w:rPr>
        <w:t xml:space="preserve"> </w:t>
      </w:r>
      <w:r w:rsidRPr="59D64C0F">
        <w:rPr>
          <w:rFonts w:cs="Arial"/>
          <w:color w:val="000000" w:themeColor="text1"/>
        </w:rPr>
        <w:t>Indeed, LCH2 is not necessary to adopt this retransmission scheme and will waste various resources such as time-frequency resources for blind retransmission and power /coding resources for conservative parameter setting</w:t>
      </w:r>
      <w:r w:rsidR="00B20405">
        <w:rPr>
          <w:rFonts w:cs="Arial"/>
          <w:color w:val="000000" w:themeColor="text1"/>
        </w:rPr>
        <w:t>.</w:t>
      </w:r>
      <w:r w:rsidRPr="59D64C0F">
        <w:rPr>
          <w:rFonts w:cs="Arial"/>
          <w:color w:val="000000" w:themeColor="text1"/>
        </w:rPr>
        <w:t xml:space="preserve"> In NTN system , the cell coverage is large and many UEs will be supported in one cell , therefore the time-frequency resources is quite rare and it is important to improve the transmission efficiency, it is not necessary to use more resources to achieve high reliability  and low latency for some service which </w:t>
      </w:r>
      <w:r w:rsidR="00B20405">
        <w:rPr>
          <w:rFonts w:cs="Arial"/>
          <w:color w:val="000000" w:themeColor="text1"/>
        </w:rPr>
        <w:t>is not necessary.</w:t>
      </w:r>
      <w:r w:rsidRPr="59D64C0F">
        <w:rPr>
          <w:rFonts w:cs="Arial"/>
          <w:color w:val="000000" w:themeColor="text1"/>
        </w:rPr>
        <w:t xml:space="preserve"> . </w:t>
      </w:r>
    </w:p>
    <w:p w14:paraId="3470BEE5" w14:textId="67E2CE53" w:rsidR="0026411C" w:rsidRPr="00CE29F6" w:rsidRDefault="0026411C" w:rsidP="00830A4F">
      <w:pPr>
        <w:jc w:val="both"/>
        <w:rPr>
          <w:b/>
          <w:bCs/>
        </w:rPr>
      </w:pPr>
      <w:r w:rsidRPr="00B20405">
        <w:rPr>
          <w:b/>
        </w:rPr>
        <w:lastRenderedPageBreak/>
        <w:t>Observation</w:t>
      </w:r>
      <w:r w:rsidR="00B20405" w:rsidRPr="00B20405">
        <w:rPr>
          <w:b/>
        </w:rPr>
        <w:t xml:space="preserve"> </w:t>
      </w:r>
      <w:r w:rsidR="766F535A" w:rsidRPr="1F07CB15">
        <w:rPr>
          <w:b/>
          <w:bCs/>
        </w:rPr>
        <w:t>4</w:t>
      </w:r>
      <w:r w:rsidR="00B20405" w:rsidRPr="00B20405">
        <w:rPr>
          <w:rFonts w:hint="eastAsia"/>
          <w:b/>
        </w:rPr>
        <w:t>:</w:t>
      </w:r>
      <w:r w:rsidR="00B20405" w:rsidRPr="00B20405">
        <w:rPr>
          <w:b/>
        </w:rPr>
        <w:t xml:space="preserve"> T</w:t>
      </w:r>
      <w:r w:rsidRPr="00B20405">
        <w:rPr>
          <w:b/>
        </w:rPr>
        <w:t xml:space="preserve">he gNB </w:t>
      </w:r>
      <w:r w:rsidR="00B20405" w:rsidRPr="00B20405">
        <w:rPr>
          <w:b/>
        </w:rPr>
        <w:t>need to</w:t>
      </w:r>
      <w:r w:rsidRPr="00B20405">
        <w:rPr>
          <w:b/>
        </w:rPr>
        <w:t xml:space="preserve"> determine whether to use </w:t>
      </w:r>
      <w:r w:rsidR="00B20405" w:rsidRPr="00B20405">
        <w:rPr>
          <w:b/>
        </w:rPr>
        <w:t xml:space="preserve">transmission scheme such as blind retransmission </w:t>
      </w:r>
      <w:r w:rsidR="0EE1E2BB" w:rsidRPr="6E1E1B96">
        <w:rPr>
          <w:b/>
          <w:bCs/>
        </w:rPr>
        <w:t xml:space="preserve">before </w:t>
      </w:r>
      <w:r w:rsidRPr="00B20405">
        <w:rPr>
          <w:b/>
        </w:rPr>
        <w:t>the decoding failure</w:t>
      </w:r>
      <w:r w:rsidR="00CE29F6">
        <w:rPr>
          <w:b/>
        </w:rPr>
        <w:t xml:space="preserve">, to guarantee </w:t>
      </w:r>
      <w:r w:rsidR="00CE29F6" w:rsidRPr="00B20405">
        <w:rPr>
          <w:b/>
        </w:rPr>
        <w:t>service</w:t>
      </w:r>
      <w:r w:rsidR="00CE29F6">
        <w:rPr>
          <w:b/>
        </w:rPr>
        <w:t xml:space="preserve"> with </w:t>
      </w:r>
      <w:r w:rsidR="00CE29F6" w:rsidRPr="00CE29F6">
        <w:rPr>
          <w:rFonts w:cs="Arial"/>
          <w:b/>
          <w:bCs/>
          <w:color w:val="000000" w:themeColor="text1"/>
        </w:rPr>
        <w:t>high reliability and low latency.</w:t>
      </w:r>
    </w:p>
    <w:p w14:paraId="645823CE" w14:textId="6DC8F23F" w:rsidR="0026411C" w:rsidRDefault="0026411C" w:rsidP="00830A4F">
      <w:pPr>
        <w:spacing w:line="259" w:lineRule="auto"/>
        <w:jc w:val="both"/>
        <w:rPr>
          <w:rFonts w:eastAsia="Times New Roman"/>
        </w:rPr>
      </w:pPr>
      <w:r w:rsidRPr="001A16A5">
        <w:rPr>
          <w:b/>
          <w:bCs/>
        </w:rPr>
        <w:t xml:space="preserve">Observation </w:t>
      </w:r>
      <w:r w:rsidR="34A59676" w:rsidRPr="1F07CB15">
        <w:rPr>
          <w:b/>
          <w:bCs/>
        </w:rPr>
        <w:t>5</w:t>
      </w:r>
      <w:r w:rsidRPr="001A16A5">
        <w:rPr>
          <w:b/>
          <w:bCs/>
        </w:rPr>
        <w:t xml:space="preserve"> </w:t>
      </w:r>
      <w:r w:rsidR="00B20405">
        <w:rPr>
          <w:b/>
          <w:bCs/>
        </w:rPr>
        <w:t>If t</w:t>
      </w:r>
      <w:r w:rsidRPr="001A16A5">
        <w:rPr>
          <w:b/>
          <w:bCs/>
        </w:rPr>
        <w:t xml:space="preserve">he LCHs /service with </w:t>
      </w:r>
      <w:r w:rsidR="00B20405" w:rsidRPr="001A16A5">
        <w:rPr>
          <w:b/>
          <w:bCs/>
        </w:rPr>
        <w:t>different retransmissions</w:t>
      </w:r>
      <w:r w:rsidRPr="001A16A5">
        <w:rPr>
          <w:b/>
          <w:bCs/>
        </w:rPr>
        <w:t xml:space="preserve"> schemes </w:t>
      </w:r>
      <w:r w:rsidR="00B20405">
        <w:rPr>
          <w:b/>
          <w:bCs/>
        </w:rPr>
        <w:t xml:space="preserve">requirements </w:t>
      </w:r>
      <w:r w:rsidRPr="001A16A5">
        <w:rPr>
          <w:b/>
          <w:bCs/>
        </w:rPr>
        <w:t>multiplexed in</w:t>
      </w:r>
      <w:r w:rsidR="00B20405">
        <w:rPr>
          <w:b/>
          <w:bCs/>
        </w:rPr>
        <w:t>to</w:t>
      </w:r>
      <w:r w:rsidRPr="001A16A5">
        <w:rPr>
          <w:b/>
          <w:bCs/>
        </w:rPr>
        <w:t xml:space="preserve"> one MAC PDU</w:t>
      </w:r>
      <w:r w:rsidR="00B20405">
        <w:rPr>
          <w:b/>
          <w:bCs/>
        </w:rPr>
        <w:t xml:space="preserve">, it </w:t>
      </w:r>
      <w:r w:rsidRPr="001A16A5">
        <w:rPr>
          <w:b/>
          <w:bCs/>
        </w:rPr>
        <w:t xml:space="preserve">will reduce the </w:t>
      </w:r>
      <w:r w:rsidR="00B20405" w:rsidRPr="001A16A5">
        <w:rPr>
          <w:b/>
          <w:bCs/>
        </w:rPr>
        <w:t>transmission efficiency.</w:t>
      </w:r>
    </w:p>
    <w:p w14:paraId="4C24E403" w14:textId="6A65F772" w:rsidR="00D20331" w:rsidRDefault="00D20331" w:rsidP="00830A4F">
      <w:pPr>
        <w:jc w:val="both"/>
      </w:pPr>
      <w:r>
        <w:t>One simple way forward is that, logical channel with different QoS requirement can be mapped to HARQ processes with different retransmission scheme. For example, the SRB/MAC CE may be mapped to HARQ processes with high reliability (#1or #2 in the table</w:t>
      </w:r>
      <w:r w:rsidR="006A6D83">
        <w:t>1</w:t>
      </w:r>
      <w:r>
        <w:t>) while the eMBB DRB may be mapped to HARQ process with low latency (#3 in the table</w:t>
      </w:r>
      <w:r w:rsidR="006A6D83">
        <w:t>1)</w:t>
      </w:r>
    </w:p>
    <w:p w14:paraId="3E4C35C2" w14:textId="7F142F86" w:rsidR="00D20331" w:rsidRDefault="00D20331" w:rsidP="00830A4F">
      <w:pPr>
        <w:jc w:val="both"/>
        <w:rPr>
          <w:b/>
        </w:rPr>
      </w:pPr>
      <w:r>
        <w:rPr>
          <w:b/>
        </w:rPr>
        <w:t xml:space="preserve">Proposal </w:t>
      </w:r>
      <w:r w:rsidR="009C5D75">
        <w:rPr>
          <w:b/>
        </w:rPr>
        <w:t>3</w:t>
      </w:r>
      <w:r w:rsidRPr="00C11C16">
        <w:rPr>
          <w:b/>
        </w:rPr>
        <w:t xml:space="preserve">: </w:t>
      </w:r>
      <w:r>
        <w:rPr>
          <w:b/>
        </w:rPr>
        <w:t xml:space="preserve">HARQ related LCP restriction </w:t>
      </w:r>
      <w:r w:rsidR="009C5D75">
        <w:rPr>
          <w:b/>
        </w:rPr>
        <w:t>can</w:t>
      </w:r>
      <w:r>
        <w:rPr>
          <w:b/>
        </w:rPr>
        <w:t xml:space="preserve"> be considered when gNB supports different retransmission scheme in UL,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w:t>
      </w:r>
    </w:p>
    <w:p w14:paraId="5C1B565C" w14:textId="0FB9ECDD" w:rsidR="009C5D75" w:rsidRDefault="009C5D75" w:rsidP="00830A4F">
      <w:pPr>
        <w:jc w:val="both"/>
        <w:rPr>
          <w:rFonts w:cs="Arial"/>
          <w:color w:val="000000" w:themeColor="text1"/>
        </w:rPr>
      </w:pPr>
      <w:r>
        <w:rPr>
          <w:rFonts w:cs="Arial"/>
          <w:color w:val="000000" w:themeColor="text1"/>
        </w:rPr>
        <w:t>Another alternative is to reuse</w:t>
      </w:r>
      <w:r w:rsidR="003F4656" w:rsidRPr="59D64C0F">
        <w:rPr>
          <w:rFonts w:cs="Arial"/>
          <w:color w:val="000000" w:themeColor="text1"/>
        </w:rPr>
        <w:t xml:space="preserve"> </w:t>
      </w:r>
      <w:r w:rsidR="001937E2">
        <w:rPr>
          <w:rFonts w:cs="Arial"/>
          <w:color w:val="000000" w:themeColor="text1"/>
        </w:rPr>
        <w:t>LCP</w:t>
      </w:r>
      <w:r w:rsidR="003F4656" w:rsidRPr="59D64C0F">
        <w:rPr>
          <w:rFonts w:cs="Arial"/>
          <w:color w:val="000000" w:themeColor="text1"/>
        </w:rPr>
        <w:t xml:space="preserve"> restrictions (e.g., allowedSCS-List /maxPUSCH-Duration/ allowedPHY-PriorityIndex etc) </w:t>
      </w:r>
      <w:r>
        <w:rPr>
          <w:rFonts w:cs="Arial"/>
          <w:color w:val="000000" w:themeColor="text1"/>
        </w:rPr>
        <w:t xml:space="preserve">defined in </w:t>
      </w:r>
      <w:r w:rsidRPr="59D64C0F">
        <w:rPr>
          <w:rFonts w:cs="Arial"/>
          <w:color w:val="000000" w:themeColor="text1"/>
        </w:rPr>
        <w:t>TS38.321</w:t>
      </w:r>
      <w:r w:rsidR="003F4656" w:rsidRPr="59D64C0F">
        <w:rPr>
          <w:rFonts w:cs="Arial"/>
          <w:color w:val="000000" w:themeColor="text1"/>
        </w:rPr>
        <w:t xml:space="preserve">. </w:t>
      </w:r>
      <w:r>
        <w:rPr>
          <w:rFonts w:cs="Arial"/>
          <w:color w:val="000000" w:themeColor="text1"/>
        </w:rPr>
        <w:t>The</w:t>
      </w:r>
      <w:r w:rsidR="003F4656" w:rsidRPr="59D64C0F">
        <w:rPr>
          <w:rFonts w:cs="Arial"/>
          <w:color w:val="000000" w:themeColor="text1"/>
        </w:rPr>
        <w:t xml:space="preserve"> </w:t>
      </w:r>
      <w:r>
        <w:rPr>
          <w:rFonts w:cs="Arial"/>
          <w:color w:val="000000" w:themeColor="text1"/>
        </w:rPr>
        <w:t>question</w:t>
      </w:r>
      <w:r w:rsidR="003F4656" w:rsidRPr="59D64C0F">
        <w:rPr>
          <w:rFonts w:cs="Arial"/>
          <w:color w:val="000000" w:themeColor="text1"/>
        </w:rPr>
        <w:t xml:space="preserve"> is whether the above limitation</w:t>
      </w:r>
      <w:r w:rsidR="00604746">
        <w:rPr>
          <w:rFonts w:cs="Arial"/>
          <w:color w:val="000000" w:themeColor="text1"/>
        </w:rPr>
        <w:t>s</w:t>
      </w:r>
      <w:r w:rsidR="003F4656" w:rsidRPr="59D64C0F">
        <w:rPr>
          <w:rFonts w:cs="Arial"/>
          <w:color w:val="000000" w:themeColor="text1"/>
        </w:rPr>
        <w:t xml:space="preserve"> can be reused for retransmission scheme limitation</w:t>
      </w:r>
      <w:r w:rsidR="00CC0985">
        <w:rPr>
          <w:rFonts w:cs="Arial"/>
          <w:color w:val="000000" w:themeColor="text1"/>
        </w:rPr>
        <w:t xml:space="preserve"> in NTN</w:t>
      </w:r>
      <w:r w:rsidR="003F4656" w:rsidRPr="59D64C0F">
        <w:rPr>
          <w:rFonts w:cs="Arial"/>
          <w:color w:val="000000" w:themeColor="text1"/>
        </w:rPr>
        <w:t xml:space="preserve">. </w:t>
      </w:r>
    </w:p>
    <w:p w14:paraId="3AFD5B34" w14:textId="4D13B976" w:rsidR="00121CB1" w:rsidRDefault="003F4656" w:rsidP="00830A4F">
      <w:pPr>
        <w:jc w:val="both"/>
        <w:rPr>
          <w:rFonts w:cs="Arial"/>
          <w:color w:val="000000" w:themeColor="text1"/>
        </w:rPr>
      </w:pPr>
      <w:r w:rsidRPr="59D64C0F">
        <w:rPr>
          <w:rFonts w:cs="Arial"/>
          <w:color w:val="000000" w:themeColor="text1"/>
        </w:rPr>
        <w:t xml:space="preserve">Take </w:t>
      </w:r>
      <w:r w:rsidRPr="00CC0985">
        <w:rPr>
          <w:rFonts w:cs="Arial"/>
          <w:i/>
          <w:iCs/>
          <w:color w:val="000000" w:themeColor="text1"/>
        </w:rPr>
        <w:t>allowedPHY-PriorityIndex</w:t>
      </w:r>
      <w:r w:rsidRPr="59D64C0F">
        <w:rPr>
          <w:rFonts w:cs="Arial"/>
          <w:color w:val="000000" w:themeColor="text1"/>
        </w:rPr>
        <w:t xml:space="preserve"> as the example, the </w:t>
      </w:r>
      <w:r w:rsidRPr="00CC0985">
        <w:rPr>
          <w:rFonts w:cs="Arial"/>
          <w:i/>
          <w:iCs/>
          <w:color w:val="000000" w:themeColor="text1"/>
        </w:rPr>
        <w:t>allowedPHY-PriorityIndex</w:t>
      </w:r>
      <w:r w:rsidRPr="59D64C0F">
        <w:rPr>
          <w:rFonts w:cs="Arial"/>
          <w:color w:val="000000" w:themeColor="text1"/>
        </w:rPr>
        <w:t xml:space="preserve"> has been used in IIoT and can be configured for each LCH </w:t>
      </w:r>
      <w:r w:rsidR="00CC0985">
        <w:t xml:space="preserve">whether it is p0 or p1 via RRC. Then the UL grant will indicate if </w:t>
      </w:r>
      <w:r w:rsidR="0036214A">
        <w:t>this</w:t>
      </w:r>
      <w:r w:rsidR="00CC0985">
        <w:t xml:space="preserve"> grant is for p0 or p1 LCHs.</w:t>
      </w:r>
      <w:r w:rsidR="00CC0985">
        <w:rPr>
          <w:rFonts w:cs="Arial"/>
          <w:color w:val="000000" w:themeColor="text1"/>
        </w:rPr>
        <w:t xml:space="preserve"> </w:t>
      </w:r>
      <w:r w:rsidRPr="59D64C0F">
        <w:rPr>
          <w:rFonts w:cs="Arial"/>
          <w:color w:val="000000" w:themeColor="text1"/>
        </w:rPr>
        <w:t xml:space="preserve">UL MAC SDUs from one </w:t>
      </w:r>
      <w:r w:rsidR="005D3DA6">
        <w:rPr>
          <w:rFonts w:cs="Arial"/>
          <w:color w:val="000000" w:themeColor="text1"/>
        </w:rPr>
        <w:t>LCH</w:t>
      </w:r>
      <w:r w:rsidRPr="59D64C0F">
        <w:rPr>
          <w:rFonts w:cs="Arial"/>
          <w:color w:val="000000" w:themeColor="text1"/>
        </w:rPr>
        <w:t xml:space="preserve"> can only be mapped to the dynamic grants indicating PHY-priority index equal to the values configured by </w:t>
      </w:r>
      <w:r w:rsidRPr="00CC0985">
        <w:rPr>
          <w:rFonts w:cs="Arial"/>
          <w:i/>
          <w:iCs/>
          <w:color w:val="000000" w:themeColor="text1"/>
        </w:rPr>
        <w:t>allowedPHY-PriorityIndex</w:t>
      </w:r>
      <w:r w:rsidRPr="59D64C0F">
        <w:rPr>
          <w:rFonts w:cs="Arial"/>
          <w:color w:val="000000" w:themeColor="text1"/>
        </w:rPr>
        <w:t>.</w:t>
      </w:r>
      <w:r w:rsidR="00CC0985">
        <w:rPr>
          <w:rFonts w:cs="Arial"/>
          <w:color w:val="000000" w:themeColor="text1"/>
        </w:rPr>
        <w:t xml:space="preserve"> </w:t>
      </w:r>
      <w:r w:rsidRPr="59D64C0F">
        <w:rPr>
          <w:rFonts w:cs="Arial"/>
          <w:color w:val="000000" w:themeColor="text1"/>
        </w:rPr>
        <w:t xml:space="preserve">Since only two values of </w:t>
      </w:r>
      <w:r w:rsidR="00CC0985">
        <w:rPr>
          <w:rFonts w:cs="Arial"/>
          <w:color w:val="000000" w:themeColor="text1"/>
        </w:rPr>
        <w:t>p0</w:t>
      </w:r>
      <w:r w:rsidRPr="59D64C0F">
        <w:rPr>
          <w:rFonts w:cs="Arial"/>
          <w:color w:val="000000" w:themeColor="text1"/>
        </w:rPr>
        <w:t xml:space="preserve"> and </w:t>
      </w:r>
      <w:r w:rsidR="00CC0985">
        <w:rPr>
          <w:rFonts w:cs="Arial"/>
          <w:color w:val="000000" w:themeColor="text1"/>
        </w:rPr>
        <w:t>p1</w:t>
      </w:r>
      <w:r w:rsidRPr="59D64C0F">
        <w:rPr>
          <w:rFonts w:cs="Arial"/>
          <w:color w:val="000000" w:themeColor="text1"/>
        </w:rPr>
        <w:t xml:space="preserve"> for </w:t>
      </w:r>
      <w:r w:rsidRPr="00CC0985">
        <w:rPr>
          <w:rFonts w:cs="Arial"/>
          <w:i/>
          <w:iCs/>
          <w:color w:val="000000" w:themeColor="text1"/>
        </w:rPr>
        <w:t>allowedPHY-PriorityIndex</w:t>
      </w:r>
      <w:r w:rsidRPr="59D64C0F">
        <w:rPr>
          <w:rFonts w:cs="Arial"/>
          <w:color w:val="000000" w:themeColor="text1"/>
        </w:rPr>
        <w:t xml:space="preserve">, the issue is whether it can provide fine granularity since three retransmission schemes </w:t>
      </w:r>
      <w:r w:rsidR="005D3DA6">
        <w:rPr>
          <w:rFonts w:cs="Arial"/>
          <w:color w:val="000000" w:themeColor="text1"/>
        </w:rPr>
        <w:t>in NTN as</w:t>
      </w:r>
      <w:r w:rsidRPr="59D64C0F">
        <w:rPr>
          <w:rFonts w:cs="Arial"/>
          <w:color w:val="000000" w:themeColor="text1"/>
        </w:rPr>
        <w:t xml:space="preserve"> mentioned above.  </w:t>
      </w:r>
    </w:p>
    <w:p w14:paraId="5B1C76F5" w14:textId="04877C82" w:rsidR="003F4656" w:rsidRDefault="003F4656" w:rsidP="00830A4F">
      <w:pPr>
        <w:jc w:val="both"/>
        <w:rPr>
          <w:rFonts w:cs="Arial"/>
          <w:color w:val="000000" w:themeColor="text1"/>
        </w:rPr>
      </w:pPr>
      <w:r w:rsidRPr="59D64C0F">
        <w:rPr>
          <w:rFonts w:cs="Arial"/>
          <w:color w:val="000000" w:themeColor="text1"/>
        </w:rPr>
        <w:t xml:space="preserve">Another issue is other behaviour would be impacted depends on different retransmission scheme, e.g., on the DRX timers, it will bring the complexity for the specification if these restrictions are reused for retransmission. </w:t>
      </w:r>
    </w:p>
    <w:p w14:paraId="6E0C871E" w14:textId="51025672" w:rsidR="003F4656" w:rsidRDefault="003F4656" w:rsidP="00830A4F">
      <w:pPr>
        <w:spacing w:line="259" w:lineRule="auto"/>
        <w:jc w:val="both"/>
        <w:rPr>
          <w:b/>
          <w:bCs/>
        </w:rPr>
      </w:pPr>
      <w:r w:rsidRPr="001A16A5">
        <w:rPr>
          <w:b/>
          <w:bCs/>
        </w:rPr>
        <w:t xml:space="preserve">Observation </w:t>
      </w:r>
      <w:r w:rsidR="230E8607" w:rsidRPr="1F07CB15">
        <w:rPr>
          <w:b/>
          <w:bCs/>
        </w:rPr>
        <w:t>6</w:t>
      </w:r>
      <w:r w:rsidRPr="001A16A5">
        <w:rPr>
          <w:b/>
          <w:bCs/>
        </w:rPr>
        <w:t>:</w:t>
      </w:r>
      <w:r w:rsidR="00121CB1">
        <w:rPr>
          <w:b/>
          <w:bCs/>
        </w:rPr>
        <w:t xml:space="preserve"> </w:t>
      </w:r>
      <w:r w:rsidRPr="001A16A5">
        <w:rPr>
          <w:b/>
          <w:bCs/>
        </w:rPr>
        <w:t>Reus</w:t>
      </w:r>
      <w:r w:rsidR="00121CB1">
        <w:rPr>
          <w:b/>
          <w:bCs/>
        </w:rPr>
        <w:t>ing</w:t>
      </w:r>
      <w:r w:rsidR="00121CB1" w:rsidRPr="001A16A5">
        <w:rPr>
          <w:b/>
          <w:bCs/>
        </w:rPr>
        <w:t xml:space="preserve"> legacy</w:t>
      </w:r>
      <w:r w:rsidRPr="001A16A5">
        <w:rPr>
          <w:b/>
          <w:bCs/>
        </w:rPr>
        <w:t xml:space="preserve"> limitation in LCP </w:t>
      </w:r>
      <w:r w:rsidR="00121CB1" w:rsidRPr="001A16A5">
        <w:rPr>
          <w:b/>
          <w:bCs/>
        </w:rPr>
        <w:t>procedure for</w:t>
      </w:r>
      <w:r w:rsidR="00121CB1">
        <w:rPr>
          <w:b/>
          <w:bCs/>
        </w:rPr>
        <w:t xml:space="preserve"> NTN </w:t>
      </w:r>
      <w:r w:rsidR="00121CB1">
        <w:rPr>
          <w:rFonts w:hint="eastAsia"/>
          <w:b/>
          <w:bCs/>
          <w:lang w:eastAsia="zh-CN"/>
        </w:rPr>
        <w:t>UL</w:t>
      </w:r>
      <w:r w:rsidRPr="001A16A5">
        <w:rPr>
          <w:b/>
          <w:bCs/>
        </w:rPr>
        <w:t xml:space="preserve"> retransmission will bring the complexity for the specification</w:t>
      </w:r>
      <w:r w:rsidR="00121CB1">
        <w:rPr>
          <w:b/>
          <w:bCs/>
        </w:rPr>
        <w:t>.</w:t>
      </w:r>
    </w:p>
    <w:p w14:paraId="1A4CAABB" w14:textId="2F95F5AC" w:rsidR="00285C21" w:rsidRDefault="00285C21" w:rsidP="00830A4F">
      <w:pPr>
        <w:jc w:val="both"/>
      </w:pPr>
      <w:r>
        <w:t xml:space="preserve">For cases with LCP to restrict HARQ process mapping, the UE need to know different HARQ’s retransmission schemes. E.g. </w:t>
      </w:r>
      <w:r w:rsidR="00426F48">
        <w:t>whether</w:t>
      </w:r>
      <w:r>
        <w:t xml:space="preserve"> some HARQ processes are precluded from having retransmission support, or some HARQ processes having high number of retransmissions with high or low latency. UE also need to know the knowledge of LCH’s preferred retransmission scheme according to its service requirement.</w:t>
      </w:r>
    </w:p>
    <w:p w14:paraId="0A3E859A" w14:textId="5CF21325" w:rsidR="00285C21" w:rsidRDefault="00656A4B" w:rsidP="00830A4F">
      <w:pPr>
        <w:jc w:val="both"/>
        <w:rPr>
          <w:b/>
          <w:bCs/>
        </w:rPr>
      </w:pPr>
      <w:r>
        <w:rPr>
          <w:b/>
          <w:bCs/>
        </w:rPr>
        <w:t>Proposal</w:t>
      </w:r>
      <w:r w:rsidR="00285C21" w:rsidRPr="42DFA387">
        <w:rPr>
          <w:b/>
          <w:bCs/>
        </w:rPr>
        <w:t xml:space="preserve"> </w:t>
      </w:r>
      <w:r>
        <w:rPr>
          <w:b/>
          <w:bCs/>
        </w:rPr>
        <w:t>4</w:t>
      </w:r>
      <w:r w:rsidR="00285C21" w:rsidRPr="42DFA387">
        <w:rPr>
          <w:b/>
          <w:bCs/>
        </w:rPr>
        <w:t xml:space="preserve">: UE should have knowledge of LCH's preferred retransmission scheme (according to LCH's service requirement) </w:t>
      </w:r>
      <w:r w:rsidR="00285C21" w:rsidRPr="42DFA387">
        <w:rPr>
          <w:b/>
          <w:bCs/>
          <w:i/>
          <w:iCs/>
        </w:rPr>
        <w:t>and</w:t>
      </w:r>
      <w:r w:rsidR="00285C21" w:rsidRPr="42DFA387">
        <w:rPr>
          <w:b/>
          <w:bCs/>
        </w:rPr>
        <w:t xml:space="preserve"> different HARQ</w:t>
      </w:r>
      <w:r w:rsidR="00461644">
        <w:rPr>
          <w:b/>
          <w:bCs/>
        </w:rPr>
        <w:t xml:space="preserve"> process</w:t>
      </w:r>
      <w:r w:rsidR="00285C21" w:rsidRPr="42DFA387">
        <w:rPr>
          <w:b/>
          <w:bCs/>
        </w:rPr>
        <w:t xml:space="preserve"> retransmission scheme (provided by gNB scheduling), to facilitate LCP to restrict LCH mapping to TBS of HARQ process.</w:t>
      </w:r>
    </w:p>
    <w:p w14:paraId="1B982B3B" w14:textId="77777777" w:rsidR="00285C21" w:rsidRDefault="00285C21" w:rsidP="00830A4F">
      <w:pPr>
        <w:jc w:val="both"/>
      </w:pPr>
      <w:r>
        <w:t xml:space="preserve">There are different ways to let UE get the knowledge of LCH’s HARQ preference before LCP. </w:t>
      </w:r>
    </w:p>
    <w:p w14:paraId="37BF3872" w14:textId="775BCCB0" w:rsidR="00285C21" w:rsidRPr="00227C2B" w:rsidRDefault="00285C21" w:rsidP="00830A4F">
      <w:pPr>
        <w:pStyle w:val="ListParagraph"/>
        <w:numPr>
          <w:ilvl w:val="0"/>
          <w:numId w:val="15"/>
        </w:numPr>
        <w:jc w:val="both"/>
        <w:rPr>
          <w:rFonts w:ascii="Times New Roman" w:eastAsia="Times New Roman" w:hAnsi="Times New Roman"/>
          <w:kern w:val="2"/>
          <w:sz w:val="20"/>
          <w:szCs w:val="20"/>
        </w:rPr>
      </w:pPr>
      <w:r w:rsidRPr="6E1E1B96">
        <w:rPr>
          <w:rFonts w:ascii="Times New Roman" w:eastAsia="Times New Roman" w:hAnsi="Times New Roman"/>
          <w:b/>
          <w:kern w:val="2"/>
          <w:sz w:val="20"/>
          <w:szCs w:val="20"/>
        </w:rPr>
        <w:t>Option 2.</w:t>
      </w:r>
      <w:r w:rsidR="00381942" w:rsidRPr="6E1E1B96">
        <w:rPr>
          <w:rFonts w:ascii="Times New Roman" w:eastAsia="Times New Roman" w:hAnsi="Times New Roman"/>
          <w:b/>
          <w:kern w:val="2"/>
          <w:sz w:val="20"/>
          <w:szCs w:val="20"/>
        </w:rPr>
        <w:t>3</w:t>
      </w:r>
      <w:r w:rsidRPr="6E1E1B96">
        <w:rPr>
          <w:rFonts w:ascii="Times New Roman" w:eastAsia="Times New Roman" w:hAnsi="Times New Roman"/>
          <w:b/>
          <w:kern w:val="2"/>
          <w:sz w:val="20"/>
          <w:szCs w:val="20"/>
        </w:rPr>
        <w:t>-1:</w:t>
      </w:r>
      <w:r w:rsidRPr="6E1E1B96">
        <w:rPr>
          <w:rFonts w:ascii="Times New Roman" w:eastAsia="Times New Roman" w:hAnsi="Times New Roman"/>
          <w:kern w:val="2"/>
          <w:sz w:val="20"/>
          <w:szCs w:val="20"/>
        </w:rPr>
        <w:t xml:space="preserve"> gNB indicates each HARQ's retransmission schemes, together with</w:t>
      </w:r>
      <w:r w:rsidR="001654A9" w:rsidRPr="6E1E1B96">
        <w:rPr>
          <w:rFonts w:ascii="Times New Roman" w:eastAsia="Times New Roman" w:hAnsi="Times New Roman"/>
          <w:kern w:val="2"/>
          <w:sz w:val="20"/>
          <w:szCs w:val="20"/>
        </w:rPr>
        <w:t xml:space="preserve"> each</w:t>
      </w:r>
      <w:r w:rsidRPr="6E1E1B96">
        <w:rPr>
          <w:rFonts w:ascii="Times New Roman" w:eastAsia="Times New Roman" w:hAnsi="Times New Roman"/>
          <w:kern w:val="2"/>
          <w:sz w:val="20"/>
          <w:szCs w:val="20"/>
        </w:rPr>
        <w:t xml:space="preserve"> LCH’s preferred retransmission scheme</w:t>
      </w:r>
      <w:r w:rsidR="00D537AC" w:rsidRPr="6E1E1B96">
        <w:rPr>
          <w:rFonts w:ascii="Times New Roman" w:eastAsia="Times New Roman" w:hAnsi="Times New Roman"/>
          <w:kern w:val="2"/>
          <w:sz w:val="20"/>
          <w:szCs w:val="20"/>
        </w:rPr>
        <w:t xml:space="preserve"> </w:t>
      </w:r>
      <w:r w:rsidR="003F2269" w:rsidRPr="6E1E1B96">
        <w:rPr>
          <w:rFonts w:ascii="Times New Roman" w:eastAsia="Times New Roman" w:hAnsi="Times New Roman"/>
          <w:kern w:val="2"/>
          <w:sz w:val="20"/>
          <w:szCs w:val="20"/>
        </w:rPr>
        <w:t xml:space="preserve">to UE </w:t>
      </w:r>
      <w:r w:rsidR="00D537AC" w:rsidRPr="6E1E1B96">
        <w:rPr>
          <w:rFonts w:ascii="Times New Roman" w:eastAsia="Times New Roman" w:hAnsi="Times New Roman"/>
          <w:kern w:val="2"/>
          <w:sz w:val="20"/>
          <w:szCs w:val="20"/>
        </w:rPr>
        <w:t>via RRC</w:t>
      </w:r>
      <w:r w:rsidRPr="6E1E1B96">
        <w:rPr>
          <w:rFonts w:ascii="Times New Roman" w:eastAsia="Times New Roman" w:hAnsi="Times New Roman"/>
          <w:kern w:val="2"/>
          <w:sz w:val="20"/>
          <w:szCs w:val="20"/>
        </w:rPr>
        <w:t>.</w:t>
      </w:r>
    </w:p>
    <w:p w14:paraId="3DE5483A" w14:textId="5294137E" w:rsidR="00285C21" w:rsidRDefault="00285C21" w:rsidP="00830A4F">
      <w:pPr>
        <w:ind w:left="720"/>
        <w:jc w:val="both"/>
      </w:pPr>
      <w:r>
        <w:t xml:space="preserve">In this option, </w:t>
      </w:r>
      <w:r w:rsidR="00280EA2">
        <w:t>w</w:t>
      </w:r>
      <w:r>
        <w:t xml:space="preserve">ith the information that how gNB will schedule each HARQ’s retransmission scheme and </w:t>
      </w:r>
      <w:r w:rsidR="00280EA2">
        <w:t xml:space="preserve">each </w:t>
      </w:r>
      <w:r>
        <w:t>LCH’s preferred retransmission scheme, UE exactly know each LCH’s preferred HARQ process IDs to fulfil its service requirement.</w:t>
      </w:r>
    </w:p>
    <w:p w14:paraId="2010B89B" w14:textId="77777777" w:rsidR="00285C21" w:rsidRDefault="00285C21" w:rsidP="00830A4F">
      <w:pPr>
        <w:ind w:left="720"/>
        <w:jc w:val="both"/>
      </w:pPr>
      <w:r>
        <w:t xml:space="preserve">From UE's point of view, only the LCHs which have same retransmission schemes as what is supported by specific HARQ can be allowed or prioritized to be multiplexed to corresponding HARQ's UL grant. </w:t>
      </w:r>
    </w:p>
    <w:p w14:paraId="3C86DC7D" w14:textId="307C97B3" w:rsidR="00285C21" w:rsidRPr="00227C2B" w:rsidRDefault="00285C21" w:rsidP="00830A4F">
      <w:pPr>
        <w:pStyle w:val="ListParagraph"/>
        <w:numPr>
          <w:ilvl w:val="0"/>
          <w:numId w:val="15"/>
        </w:numPr>
        <w:jc w:val="both"/>
        <w:rPr>
          <w:rFonts w:ascii="Times New Roman" w:eastAsia="Times New Roman" w:hAnsi="Times New Roman"/>
          <w:kern w:val="2"/>
          <w:sz w:val="20"/>
          <w:szCs w:val="20"/>
        </w:rPr>
      </w:pPr>
      <w:r w:rsidRPr="6E1E1B96">
        <w:rPr>
          <w:rFonts w:ascii="Times New Roman" w:eastAsia="Times New Roman" w:hAnsi="Times New Roman"/>
          <w:b/>
          <w:kern w:val="2"/>
          <w:sz w:val="20"/>
          <w:szCs w:val="20"/>
        </w:rPr>
        <w:t>Option 2.</w:t>
      </w:r>
      <w:r w:rsidR="00381942" w:rsidRPr="6E1E1B96">
        <w:rPr>
          <w:rFonts w:ascii="Times New Roman" w:eastAsia="Times New Roman" w:hAnsi="Times New Roman"/>
          <w:b/>
          <w:kern w:val="2"/>
          <w:sz w:val="20"/>
          <w:szCs w:val="20"/>
        </w:rPr>
        <w:t>3</w:t>
      </w:r>
      <w:r w:rsidRPr="6E1E1B96">
        <w:rPr>
          <w:rFonts w:ascii="Times New Roman" w:eastAsia="Times New Roman" w:hAnsi="Times New Roman"/>
          <w:b/>
          <w:kern w:val="2"/>
          <w:sz w:val="20"/>
          <w:szCs w:val="20"/>
        </w:rPr>
        <w:t>-2:</w:t>
      </w:r>
      <w:r w:rsidRPr="6E1E1B96">
        <w:rPr>
          <w:rFonts w:ascii="Times New Roman" w:eastAsia="Times New Roman" w:hAnsi="Times New Roman"/>
          <w:kern w:val="2"/>
          <w:sz w:val="20"/>
          <w:szCs w:val="20"/>
        </w:rPr>
        <w:t xml:space="preserve"> gNB indicates each LCH's association with one or multiple HARQ processes to UE via RRC</w:t>
      </w:r>
    </w:p>
    <w:p w14:paraId="1CC57A82" w14:textId="398FDB0A" w:rsidR="00285C21" w:rsidRDefault="00285C21" w:rsidP="00830A4F">
      <w:pPr>
        <w:ind w:left="720"/>
        <w:jc w:val="both"/>
      </w:pPr>
      <w:r>
        <w:t xml:space="preserve">In this option, each HARQ process is linked with different retransmission schemes provided by gNB. As gNB can assume each HARQ’s expected performance (via gNB scheduling) before LCH configuration, gNB is feasible to configure each LCH’s preferred HARQ process IDs to fulfil its service requirement via RRC.  </w:t>
      </w:r>
    </w:p>
    <w:p w14:paraId="5EF9918F" w14:textId="77777777" w:rsidR="00285C21" w:rsidRPr="00C16A6C" w:rsidRDefault="00285C21" w:rsidP="00830A4F">
      <w:pPr>
        <w:ind w:left="720"/>
        <w:jc w:val="both"/>
      </w:pPr>
      <w:r>
        <w:t xml:space="preserve">From UE's point of view, only those LCHs indexed to specific HARQ can be allowed or prioritized to be multiplexed to corresponding HARQ's UL grant. </w:t>
      </w:r>
    </w:p>
    <w:p w14:paraId="1D8E30B1" w14:textId="44250853" w:rsidR="00381942" w:rsidRDefault="00381942" w:rsidP="00830A4F">
      <w:pPr>
        <w:spacing w:line="259" w:lineRule="auto"/>
        <w:jc w:val="both"/>
        <w:rPr>
          <w:b/>
          <w:bCs/>
        </w:rPr>
      </w:pPr>
      <w:r>
        <w:rPr>
          <w:bCs/>
        </w:rPr>
        <w:t>Option 2.3-2</w:t>
      </w:r>
      <w:r w:rsidRPr="006D405B">
        <w:rPr>
          <w:bCs/>
        </w:rPr>
        <w:t xml:space="preserve"> is much lighter in signalling and the gNB can simply forbid some </w:t>
      </w:r>
      <w:r>
        <w:rPr>
          <w:bCs/>
        </w:rPr>
        <w:t xml:space="preserve">HARQ </w:t>
      </w:r>
      <w:r w:rsidRPr="006D405B">
        <w:rPr>
          <w:bCs/>
        </w:rPr>
        <w:t xml:space="preserve">mapping or restrict them </w:t>
      </w:r>
      <w:r>
        <w:rPr>
          <w:bCs/>
        </w:rPr>
        <w:t xml:space="preserve">in LCP. </w:t>
      </w:r>
    </w:p>
    <w:p w14:paraId="1169EB1D" w14:textId="13436901" w:rsidR="00381942" w:rsidRDefault="00381942" w:rsidP="00830A4F">
      <w:pPr>
        <w:jc w:val="both"/>
        <w:rPr>
          <w:b/>
        </w:rPr>
      </w:pPr>
      <w:r>
        <w:rPr>
          <w:b/>
        </w:rPr>
        <w:t>Proposal</w:t>
      </w:r>
      <w:r w:rsidRPr="00A17556">
        <w:rPr>
          <w:b/>
        </w:rPr>
        <w:t xml:space="preserve"> </w:t>
      </w:r>
      <w:r>
        <w:rPr>
          <w:b/>
        </w:rPr>
        <w:t>5</w:t>
      </w:r>
      <w:r w:rsidRPr="00A17556">
        <w:rPr>
          <w:b/>
        </w:rPr>
        <w:t xml:space="preserve">: </w:t>
      </w:r>
      <w:r>
        <w:rPr>
          <w:b/>
        </w:rPr>
        <w:t xml:space="preserve">RAN2 to decide signalling </w:t>
      </w:r>
      <w:r w:rsidR="00992372">
        <w:rPr>
          <w:b/>
        </w:rPr>
        <w:t xml:space="preserve">from NW to UE, </w:t>
      </w:r>
      <w:r w:rsidRPr="00A17556">
        <w:rPr>
          <w:b/>
        </w:rPr>
        <w:t xml:space="preserve">to support LCP mapping </w:t>
      </w:r>
      <w:r>
        <w:rPr>
          <w:b/>
        </w:rPr>
        <w:t xml:space="preserve">restriction </w:t>
      </w:r>
      <w:r w:rsidRPr="00A17556">
        <w:rPr>
          <w:b/>
        </w:rPr>
        <w:t>between LCH and HARQ</w:t>
      </w:r>
      <w:r w:rsidR="00815A98">
        <w:rPr>
          <w:b/>
        </w:rPr>
        <w:t xml:space="preserve"> process</w:t>
      </w:r>
      <w:r>
        <w:rPr>
          <w:b/>
        </w:rPr>
        <w:t xml:space="preserve"> with two candidate options.</w:t>
      </w:r>
    </w:p>
    <w:p w14:paraId="63B38E4E" w14:textId="073E95DA" w:rsidR="00381942" w:rsidRDefault="00381942" w:rsidP="00830A4F">
      <w:pPr>
        <w:pStyle w:val="ListParagraph"/>
        <w:numPr>
          <w:ilvl w:val="0"/>
          <w:numId w:val="15"/>
        </w:numPr>
        <w:jc w:val="both"/>
        <w:rPr>
          <w:rFonts w:ascii="Times New Roman" w:eastAsia="Times New Roman" w:hAnsi="Times New Roman"/>
          <w:kern w:val="2"/>
          <w:sz w:val="20"/>
          <w:szCs w:val="20"/>
        </w:rPr>
      </w:pPr>
      <w:r w:rsidRPr="6E1E1B96">
        <w:rPr>
          <w:rFonts w:ascii="Times New Roman" w:eastAsia="Times New Roman" w:hAnsi="Times New Roman"/>
          <w:b/>
          <w:kern w:val="2"/>
          <w:sz w:val="20"/>
          <w:szCs w:val="20"/>
        </w:rPr>
        <w:lastRenderedPageBreak/>
        <w:t>Option 2.3-1:</w:t>
      </w:r>
      <w:r w:rsidRPr="6E1E1B96">
        <w:rPr>
          <w:rFonts w:ascii="Times New Roman" w:eastAsia="Times New Roman" w:hAnsi="Times New Roman"/>
          <w:kern w:val="2"/>
          <w:sz w:val="20"/>
          <w:szCs w:val="20"/>
        </w:rPr>
        <w:t xml:space="preserve"> gNB indicates each HARQ's retransmission schemes to UE, together with LCH’s preferred retransmission scheme</w:t>
      </w:r>
      <w:r w:rsidR="00BE23E6" w:rsidRPr="00BE23E6">
        <w:rPr>
          <w:rFonts w:ascii="Times New Roman" w:eastAsia="Times New Roman" w:hAnsi="Times New Roman"/>
          <w:kern w:val="2"/>
          <w:sz w:val="20"/>
          <w:szCs w:val="20"/>
        </w:rPr>
        <w:t xml:space="preserve"> </w:t>
      </w:r>
      <w:r w:rsidR="00BE23E6" w:rsidRPr="6E1E1B96">
        <w:rPr>
          <w:rFonts w:ascii="Times New Roman" w:eastAsia="Times New Roman" w:hAnsi="Times New Roman"/>
          <w:kern w:val="2"/>
          <w:sz w:val="20"/>
          <w:szCs w:val="20"/>
        </w:rPr>
        <w:t>via RRC</w:t>
      </w:r>
      <w:r w:rsidRPr="6E1E1B96">
        <w:rPr>
          <w:rFonts w:ascii="Times New Roman" w:eastAsia="Times New Roman" w:hAnsi="Times New Roman"/>
          <w:kern w:val="2"/>
          <w:sz w:val="20"/>
          <w:szCs w:val="20"/>
        </w:rPr>
        <w:t>.</w:t>
      </w:r>
    </w:p>
    <w:p w14:paraId="42DC3BA2" w14:textId="77777777" w:rsidR="00381942" w:rsidRPr="00227C2B" w:rsidRDefault="00381942" w:rsidP="00830A4F">
      <w:pPr>
        <w:pStyle w:val="ListParagraph"/>
        <w:numPr>
          <w:ilvl w:val="0"/>
          <w:numId w:val="15"/>
        </w:numPr>
        <w:jc w:val="both"/>
        <w:rPr>
          <w:rFonts w:ascii="Times New Roman" w:eastAsia="Times New Roman" w:hAnsi="Times New Roman"/>
          <w:kern w:val="2"/>
          <w:sz w:val="20"/>
          <w:szCs w:val="20"/>
        </w:rPr>
      </w:pPr>
      <w:r w:rsidRPr="6E1E1B96">
        <w:rPr>
          <w:rFonts w:ascii="Times New Roman" w:eastAsia="Times New Roman" w:hAnsi="Times New Roman"/>
          <w:b/>
          <w:kern w:val="2"/>
          <w:sz w:val="20"/>
          <w:szCs w:val="20"/>
        </w:rPr>
        <w:t>Option 2.3-2:</w:t>
      </w:r>
      <w:r w:rsidRPr="6E1E1B96">
        <w:rPr>
          <w:rFonts w:ascii="Times New Roman" w:eastAsia="Times New Roman" w:hAnsi="Times New Roman"/>
          <w:kern w:val="2"/>
          <w:sz w:val="20"/>
          <w:szCs w:val="20"/>
        </w:rPr>
        <w:t xml:space="preserve"> gNB indicates each LCH's association with one or multiple HARQ processes to UE via RRC</w:t>
      </w:r>
    </w:p>
    <w:p w14:paraId="3CFFC235" w14:textId="2A3FC108" w:rsidR="00381942" w:rsidRDefault="00381942" w:rsidP="00381942">
      <w:pPr>
        <w:jc w:val="both"/>
      </w:pPr>
      <w:r>
        <w:rPr>
          <w:lang w:val="en-US"/>
        </w:rPr>
        <w:t xml:space="preserve">Furthermore, </w:t>
      </w:r>
      <w:r>
        <w:t xml:space="preserve">based on the above ways of both Option 2.3-1 and Option 2.3-2, one LCH can be allowed /prioritized to be transmitted with the preferred HARQ retransmission and it is not precluded to be transmitted with other retransmission scheme with lower priority. </w:t>
      </w:r>
    </w:p>
    <w:p w14:paraId="3ACA4E62" w14:textId="69CA6775" w:rsidR="00381942" w:rsidRPr="004C78AA" w:rsidRDefault="00381942" w:rsidP="00830A4F">
      <w:pPr>
        <w:jc w:val="both"/>
      </w:pPr>
      <w:r>
        <w:t>For example, if one HARQ process is indicated with blind retransmission</w:t>
      </w:r>
      <w:r w:rsidR="000E5B8D">
        <w:t xml:space="preserve"> (not</w:t>
      </w:r>
      <w:r w:rsidR="000E5B8D" w:rsidRPr="00802874">
        <w:t xml:space="preserve"> relying on gNB decoding result</w:t>
      </w:r>
      <w:r w:rsidR="000E5B8D">
        <w:t>)</w:t>
      </w:r>
      <w:r>
        <w:t xml:space="preserve">, the data from LCHs </w:t>
      </w:r>
      <w:r w:rsidR="00425F13">
        <w:t>associated</w:t>
      </w:r>
      <w:r>
        <w:t xml:space="preserve"> with </w:t>
      </w:r>
      <w:r w:rsidR="000E5B8D">
        <w:t>this</w:t>
      </w:r>
      <w:r w:rsidR="00425F13">
        <w:t xml:space="preserve"> HARQ </w:t>
      </w:r>
      <w:r>
        <w:t>can be allowed to be multiplexed into MAC PDU with high priority based on LCP</w:t>
      </w:r>
      <w:r w:rsidR="00910BF8">
        <w:t>.</w:t>
      </w:r>
      <w:r>
        <w:t xml:space="preserve"> </w:t>
      </w:r>
      <w:r w:rsidR="00910BF8">
        <w:t>A</w:t>
      </w:r>
      <w:r>
        <w:t xml:space="preserve">fter the data from these LCHs are put into the MAC PDU, the data from LCHs configured with </w:t>
      </w:r>
      <w:r w:rsidR="00775957">
        <w:t>no</w:t>
      </w:r>
      <w:r>
        <w:t xml:space="preserve"> retransmission</w:t>
      </w:r>
      <w:r w:rsidR="00775957">
        <w:t xml:space="preserve"> or retransmission</w:t>
      </w:r>
      <w:r w:rsidR="000E5B8D">
        <w:t>s</w:t>
      </w:r>
      <w:r w:rsidR="00775957">
        <w:t xml:space="preserve"> based on decoding result</w:t>
      </w:r>
      <w:r>
        <w:t xml:space="preserve"> can also be put into the MAC PDU if there still room for more data. This depends on how much of the grant and the gNB can make scheduling determination considering many factors such as the BSR, the QoS requirement/preferred HARQ transmission scheme, the spectrum efficiency as well as the signalling overhead etc. Of course, the gNB can also send to separate scheduling signalling, one for the LCHs which need blind transmission and one for LCHs which need HARQ </w:t>
      </w:r>
      <w:r w:rsidR="000E5B8D">
        <w:t>re</w:t>
      </w:r>
      <w:r>
        <w:t>transmission</w:t>
      </w:r>
      <w:r w:rsidR="000E5B8D">
        <w:t xml:space="preserve"> based on decoding result</w:t>
      </w:r>
      <w:r>
        <w:t xml:space="preserve">. All this is in the control of the gNB scheduling and the delay due to the wrong type of HARQ processes ID will not </w:t>
      </w:r>
      <w:r w:rsidR="00E428AA">
        <w:t>happen</w:t>
      </w:r>
      <w:r>
        <w:t xml:space="preserve">. </w:t>
      </w:r>
    </w:p>
    <w:p w14:paraId="7E2DEB5A" w14:textId="52DE5CE3" w:rsidR="00381942" w:rsidRDefault="00381942" w:rsidP="00830A4F">
      <w:pPr>
        <w:spacing w:line="259" w:lineRule="auto"/>
        <w:jc w:val="both"/>
        <w:rPr>
          <w:b/>
          <w:bCs/>
        </w:rPr>
      </w:pPr>
      <w:r w:rsidRPr="001A16A5">
        <w:rPr>
          <w:b/>
          <w:bCs/>
        </w:rPr>
        <w:t xml:space="preserve">Observation </w:t>
      </w:r>
      <w:r w:rsidR="0614DDC5" w:rsidRPr="1F07CB15">
        <w:rPr>
          <w:b/>
          <w:bCs/>
        </w:rPr>
        <w:t>7</w:t>
      </w:r>
      <w:r w:rsidRPr="001A16A5">
        <w:rPr>
          <w:b/>
          <w:bCs/>
        </w:rPr>
        <w:t>: LCP mapping restriction between LCH and HARQ</w:t>
      </w:r>
      <w:r w:rsidR="00815A98">
        <w:rPr>
          <w:b/>
          <w:bCs/>
        </w:rPr>
        <w:t xml:space="preserve"> process</w:t>
      </w:r>
      <w:r w:rsidRPr="001A16A5">
        <w:rPr>
          <w:b/>
          <w:bCs/>
        </w:rPr>
        <w:t xml:space="preserve"> will not </w:t>
      </w:r>
      <w:r>
        <w:rPr>
          <w:b/>
          <w:bCs/>
        </w:rPr>
        <w:t>cause</w:t>
      </w:r>
      <w:r w:rsidRPr="001A16A5">
        <w:rPr>
          <w:b/>
          <w:bCs/>
        </w:rPr>
        <w:t xml:space="preserve"> </w:t>
      </w:r>
      <w:r>
        <w:rPr>
          <w:b/>
          <w:bCs/>
        </w:rPr>
        <w:t xml:space="preserve">scheduling </w:t>
      </w:r>
      <w:r w:rsidRPr="001A16A5">
        <w:rPr>
          <w:b/>
          <w:bCs/>
        </w:rPr>
        <w:t xml:space="preserve">delay </w:t>
      </w:r>
      <w:r w:rsidR="003C4F9D" w:rsidRPr="001A16A5">
        <w:rPr>
          <w:b/>
          <w:bCs/>
        </w:rPr>
        <w:t>with priority</w:t>
      </w:r>
      <w:r w:rsidRPr="001A16A5">
        <w:rPr>
          <w:b/>
          <w:bCs/>
        </w:rPr>
        <w:t xml:space="preserve"> based multiplexing solution.</w:t>
      </w:r>
    </w:p>
    <w:p w14:paraId="32837F46" w14:textId="77777777" w:rsidR="00381942" w:rsidRDefault="00381942" w:rsidP="00A209D6"/>
    <w:p w14:paraId="1C52B118" w14:textId="5DE62066" w:rsidR="00CD732F" w:rsidRDefault="00CD732F" w:rsidP="006E1760">
      <w:pPr>
        <w:pStyle w:val="Heading2"/>
      </w:pPr>
      <w:r>
        <w:t>2.</w:t>
      </w:r>
      <w:r w:rsidR="00174C2F">
        <w:t>4</w:t>
      </w:r>
      <w:r>
        <w:tab/>
        <w:t>DRX impact</w:t>
      </w:r>
      <w:r w:rsidRPr="00284594">
        <w:t xml:space="preserve"> </w:t>
      </w:r>
      <w:r w:rsidRPr="00EB2D89">
        <w:t xml:space="preserve">caused by </w:t>
      </w:r>
      <w:r w:rsidR="006E1760">
        <w:t>different</w:t>
      </w:r>
      <w:r w:rsidR="006E1760" w:rsidRPr="00CD732F">
        <w:t xml:space="preserve"> HARQ UL</w:t>
      </w:r>
      <w:r w:rsidR="006E1760">
        <w:t xml:space="preserve"> </w:t>
      </w:r>
      <w:r w:rsidR="006E1760" w:rsidRPr="00CD732F">
        <w:t>retransmission</w:t>
      </w:r>
      <w:r w:rsidR="006E1760">
        <w:t xml:space="preserve"> scheme</w:t>
      </w:r>
    </w:p>
    <w:p w14:paraId="6DF85709" w14:textId="52053EB6" w:rsidR="001B4A27" w:rsidRDefault="001B4A27" w:rsidP="001B4A27">
      <w:pPr>
        <w:jc w:val="both"/>
      </w:pPr>
      <w:r>
        <w:t xml:space="preserve">For </w:t>
      </w:r>
      <w:r w:rsidR="006E1760">
        <w:t>DRX for UL HARQ transmission</w:t>
      </w:r>
      <w:r>
        <w:t xml:space="preserve">, the start of </w:t>
      </w:r>
      <w:r w:rsidRPr="006670EA">
        <w:rPr>
          <w:i/>
          <w:iCs/>
        </w:rPr>
        <w:t>drx-HARQ-RTT-TimerUL</w:t>
      </w:r>
      <w:r>
        <w:t xml:space="preserve"> for the HARQ process with different retransmission scheme is quite different (as summary in Table2). </w:t>
      </w:r>
    </w:p>
    <w:p w14:paraId="6B2FF080" w14:textId="77777777" w:rsidR="001B4A27" w:rsidRPr="00843CEF" w:rsidRDefault="001B4A27" w:rsidP="001B4A27">
      <w:pPr>
        <w:jc w:val="center"/>
        <w:rPr>
          <w:b/>
          <w:bCs/>
        </w:rPr>
      </w:pPr>
      <w:r w:rsidRPr="00843CEF">
        <w:rPr>
          <w:b/>
          <w:bCs/>
        </w:rPr>
        <w:t>Table</w:t>
      </w:r>
      <w:r>
        <w:rPr>
          <w:b/>
          <w:bCs/>
        </w:rPr>
        <w:t>2</w:t>
      </w:r>
      <w:r w:rsidRPr="00843CEF">
        <w:rPr>
          <w:b/>
          <w:bCs/>
        </w:rPr>
        <w:t xml:space="preserve">: </w:t>
      </w:r>
      <w:r>
        <w:rPr>
          <w:b/>
          <w:bCs/>
        </w:rPr>
        <w:t>DRX RTT Timer behaviour</w:t>
      </w:r>
    </w:p>
    <w:tbl>
      <w:tblPr>
        <w:tblStyle w:val="TableGrid"/>
        <w:tblW w:w="9631" w:type="dxa"/>
        <w:jc w:val="center"/>
        <w:tblLook w:val="04A0" w:firstRow="1" w:lastRow="0" w:firstColumn="1" w:lastColumn="0" w:noHBand="0" w:noVBand="1"/>
      </w:tblPr>
      <w:tblGrid>
        <w:gridCol w:w="973"/>
        <w:gridCol w:w="3070"/>
        <w:gridCol w:w="2765"/>
        <w:gridCol w:w="2823"/>
      </w:tblGrid>
      <w:tr w:rsidR="001B4A27" w:rsidRPr="00152A83" w14:paraId="2522CD0F" w14:textId="77777777" w:rsidTr="6FD6A029">
        <w:trPr>
          <w:trHeight w:val="290"/>
          <w:jc w:val="center"/>
        </w:trPr>
        <w:tc>
          <w:tcPr>
            <w:tcW w:w="973" w:type="dxa"/>
            <w:noWrap/>
            <w:hideMark/>
          </w:tcPr>
          <w:p w14:paraId="292A3EA2" w14:textId="77777777" w:rsidR="001B4A27" w:rsidRPr="004A07A9" w:rsidRDefault="001B4A27" w:rsidP="001B4A27">
            <w:pPr>
              <w:rPr>
                <w:b/>
                <w:bCs/>
              </w:rPr>
            </w:pPr>
            <w:r w:rsidRPr="004A07A9">
              <w:rPr>
                <w:b/>
                <w:bCs/>
              </w:rPr>
              <w:t>Scheme#</w:t>
            </w:r>
          </w:p>
        </w:tc>
        <w:tc>
          <w:tcPr>
            <w:tcW w:w="3070" w:type="dxa"/>
            <w:hideMark/>
          </w:tcPr>
          <w:p w14:paraId="3E99A2DF" w14:textId="77777777" w:rsidR="001B4A27" w:rsidRPr="00963CB5" w:rsidRDefault="001B4A27" w:rsidP="001B4A27">
            <w:pPr>
              <w:rPr>
                <w:b/>
                <w:bCs/>
              </w:rPr>
            </w:pPr>
            <w:r w:rsidRPr="00963CB5">
              <w:rPr>
                <w:b/>
                <w:bCs/>
              </w:rPr>
              <w:t>(Re)transmission schemes</w:t>
            </w:r>
          </w:p>
        </w:tc>
        <w:tc>
          <w:tcPr>
            <w:tcW w:w="2765" w:type="dxa"/>
          </w:tcPr>
          <w:p w14:paraId="215A22FE" w14:textId="105EFC68" w:rsidR="001B4A27" w:rsidRPr="00152A83" w:rsidRDefault="001B4A27" w:rsidP="001B4A27">
            <w:pPr>
              <w:rPr>
                <w:b/>
                <w:bCs/>
                <w:lang w:val="da-DK"/>
              </w:rPr>
            </w:pPr>
            <w:r>
              <w:rPr>
                <w:b/>
                <w:bCs/>
              </w:rPr>
              <w:t>Retransmission delay</w:t>
            </w:r>
          </w:p>
        </w:tc>
        <w:tc>
          <w:tcPr>
            <w:tcW w:w="2823" w:type="dxa"/>
            <w:hideMark/>
          </w:tcPr>
          <w:p w14:paraId="270A0839" w14:textId="68B1D8A0" w:rsidR="001B4A27" w:rsidRPr="00152A83" w:rsidRDefault="001B4A27" w:rsidP="001B4A27">
            <w:pPr>
              <w:rPr>
                <w:b/>
                <w:bCs/>
                <w:lang w:val="da-DK"/>
              </w:rPr>
            </w:pPr>
            <w:r w:rsidRPr="00152A83">
              <w:rPr>
                <w:b/>
                <w:bCs/>
                <w:lang w:val="da-DK"/>
              </w:rPr>
              <w:t xml:space="preserve">DRX UL RTT timer </w:t>
            </w:r>
          </w:p>
          <w:p w14:paraId="46EA49EC" w14:textId="77777777" w:rsidR="001B4A27" w:rsidRPr="00152A83" w:rsidRDefault="001B4A27" w:rsidP="001B4A27">
            <w:pPr>
              <w:rPr>
                <w:b/>
                <w:bCs/>
                <w:lang w:val="da-DK"/>
              </w:rPr>
            </w:pPr>
            <w:r w:rsidRPr="00152A83">
              <w:rPr>
                <w:i/>
                <w:iCs/>
                <w:lang w:val="da-DK"/>
              </w:rPr>
              <w:t>drx-HARQ-RTT-TimerUL</w:t>
            </w:r>
          </w:p>
        </w:tc>
      </w:tr>
      <w:tr w:rsidR="009C204C" w:rsidRPr="007A385D" w14:paraId="67A30494" w14:textId="77777777" w:rsidTr="6FD6A029">
        <w:trPr>
          <w:trHeight w:val="870"/>
          <w:jc w:val="center"/>
        </w:trPr>
        <w:tc>
          <w:tcPr>
            <w:tcW w:w="973" w:type="dxa"/>
            <w:noWrap/>
            <w:vAlign w:val="center"/>
            <w:hideMark/>
          </w:tcPr>
          <w:p w14:paraId="4321889F" w14:textId="77777777" w:rsidR="009C204C" w:rsidRPr="00843CEF" w:rsidRDefault="009C204C" w:rsidP="009C204C">
            <w:pPr>
              <w:jc w:val="center"/>
              <w:rPr>
                <w:b/>
                <w:bCs/>
              </w:rPr>
            </w:pPr>
            <w:r w:rsidRPr="00843CEF">
              <w:rPr>
                <w:b/>
                <w:bCs/>
              </w:rPr>
              <w:t>1</w:t>
            </w:r>
          </w:p>
        </w:tc>
        <w:tc>
          <w:tcPr>
            <w:tcW w:w="3070" w:type="dxa"/>
            <w:hideMark/>
          </w:tcPr>
          <w:p w14:paraId="59EBAF14" w14:textId="49E0A9EE" w:rsidR="009C204C" w:rsidRPr="00C0339A" w:rsidRDefault="009C204C" w:rsidP="009C204C">
            <w:r w:rsidRPr="00C0339A">
              <w:t>HARQ with retransmissions based on gNB decoding result of previous PUSCH transmission</w:t>
            </w:r>
          </w:p>
        </w:tc>
        <w:tc>
          <w:tcPr>
            <w:tcW w:w="2765" w:type="dxa"/>
          </w:tcPr>
          <w:p w14:paraId="1FE96F39" w14:textId="2705DF4D" w:rsidR="009C204C" w:rsidRDefault="009C204C" w:rsidP="009C204C">
            <w:r>
              <w:rPr>
                <w:b/>
                <w:bCs/>
              </w:rPr>
              <w:t>&gt;1 UE-gNB RTT</w:t>
            </w:r>
            <w:r w:rsidRPr="007040A1">
              <w:br/>
            </w:r>
          </w:p>
        </w:tc>
        <w:tc>
          <w:tcPr>
            <w:tcW w:w="2823" w:type="dxa"/>
          </w:tcPr>
          <w:p w14:paraId="41A87CE4" w14:textId="185804E3" w:rsidR="009C204C" w:rsidRDefault="009C204C" w:rsidP="009C204C">
            <w:r>
              <w:t>Start the timer.</w:t>
            </w:r>
          </w:p>
          <w:p w14:paraId="77CBFC82" w14:textId="77777777" w:rsidR="009C204C" w:rsidRPr="007A385D" w:rsidRDefault="009C204C" w:rsidP="009C204C">
            <w:r w:rsidRPr="00BF0833">
              <w:t xml:space="preserve">The timer should be </w:t>
            </w:r>
            <w:r w:rsidRPr="00BF0833">
              <w:rPr>
                <w:b/>
                <w:bCs/>
              </w:rPr>
              <w:t>set to the value at least round-trip delay of the system</w:t>
            </w:r>
            <w:r>
              <w:rPr>
                <w:b/>
                <w:bCs/>
              </w:rPr>
              <w:t xml:space="preserve"> </w:t>
            </w:r>
          </w:p>
        </w:tc>
      </w:tr>
      <w:tr w:rsidR="009C204C" w:rsidRPr="007A385D" w14:paraId="4AF586EA" w14:textId="77777777" w:rsidTr="6FD6A029">
        <w:trPr>
          <w:trHeight w:val="870"/>
          <w:jc w:val="center"/>
        </w:trPr>
        <w:tc>
          <w:tcPr>
            <w:tcW w:w="973" w:type="dxa"/>
            <w:noWrap/>
            <w:vAlign w:val="center"/>
          </w:tcPr>
          <w:p w14:paraId="73F39D9F" w14:textId="77777777" w:rsidR="009C204C" w:rsidRPr="00843CEF" w:rsidRDefault="009C204C" w:rsidP="009C204C">
            <w:pPr>
              <w:jc w:val="center"/>
              <w:rPr>
                <w:b/>
                <w:bCs/>
              </w:rPr>
            </w:pPr>
            <w:r w:rsidRPr="00843CEF">
              <w:rPr>
                <w:b/>
                <w:bCs/>
              </w:rPr>
              <w:t>2</w:t>
            </w:r>
          </w:p>
        </w:tc>
        <w:tc>
          <w:tcPr>
            <w:tcW w:w="3070" w:type="dxa"/>
          </w:tcPr>
          <w:p w14:paraId="72C6D2EE" w14:textId="226078D5" w:rsidR="009C204C" w:rsidRPr="00C0339A" w:rsidRDefault="009C204C" w:rsidP="009C204C">
            <w:r w:rsidRPr="00C0339A">
              <w:t xml:space="preserve">HARQ with blind retransmissions </w:t>
            </w:r>
            <w:r w:rsidRPr="00683D3B">
              <w:rPr>
                <w:highlight w:val="yellow"/>
              </w:rPr>
              <w:t>NOT</w:t>
            </w:r>
            <w:r w:rsidRPr="00C0339A">
              <w:t xml:space="preserve"> relying on gNB decoding result of previous PUSCH transmission.</w:t>
            </w:r>
          </w:p>
        </w:tc>
        <w:tc>
          <w:tcPr>
            <w:tcW w:w="2765" w:type="dxa"/>
          </w:tcPr>
          <w:p w14:paraId="53427B51" w14:textId="27544552" w:rsidR="009C204C" w:rsidRDefault="009C204C" w:rsidP="009C204C">
            <w:r w:rsidRPr="006E30DB">
              <w:rPr>
                <w:b/>
                <w:bCs/>
              </w:rPr>
              <w:t>&lt;1 UE-gNB RTT</w:t>
            </w:r>
          </w:p>
        </w:tc>
        <w:tc>
          <w:tcPr>
            <w:tcW w:w="2823" w:type="dxa"/>
          </w:tcPr>
          <w:p w14:paraId="5096F9AF" w14:textId="0495A0F5" w:rsidR="009C204C" w:rsidRPr="00B9220E" w:rsidRDefault="009C204C" w:rsidP="009C204C">
            <w:r>
              <w:t xml:space="preserve">Not start the timer </w:t>
            </w:r>
          </w:p>
        </w:tc>
      </w:tr>
      <w:tr w:rsidR="009C204C" w:rsidRPr="007A385D" w14:paraId="0CE7DD03" w14:textId="77777777" w:rsidTr="6FD6A029">
        <w:trPr>
          <w:trHeight w:val="870"/>
          <w:jc w:val="center"/>
        </w:trPr>
        <w:tc>
          <w:tcPr>
            <w:tcW w:w="973" w:type="dxa"/>
            <w:noWrap/>
            <w:vAlign w:val="center"/>
          </w:tcPr>
          <w:p w14:paraId="48459EC4" w14:textId="77777777" w:rsidR="009C204C" w:rsidRPr="00843CEF" w:rsidRDefault="009C204C" w:rsidP="009C204C">
            <w:pPr>
              <w:jc w:val="center"/>
              <w:rPr>
                <w:b/>
                <w:bCs/>
              </w:rPr>
            </w:pPr>
            <w:r w:rsidRPr="00843CEF">
              <w:rPr>
                <w:b/>
                <w:bCs/>
              </w:rPr>
              <w:t>3</w:t>
            </w:r>
          </w:p>
        </w:tc>
        <w:tc>
          <w:tcPr>
            <w:tcW w:w="3070" w:type="dxa"/>
          </w:tcPr>
          <w:p w14:paraId="589D5C30" w14:textId="77777777" w:rsidR="009C204C" w:rsidRPr="00C0339A" w:rsidRDefault="009C204C" w:rsidP="009C204C">
            <w:r w:rsidRPr="00C0339A">
              <w:t xml:space="preserve">HARQ with </w:t>
            </w:r>
            <w:r w:rsidRPr="00683D3B">
              <w:rPr>
                <w:highlight w:val="yellow"/>
              </w:rPr>
              <w:t>no</w:t>
            </w:r>
            <w:r w:rsidRPr="00C0339A">
              <w:t xml:space="preserve"> retransmission</w:t>
            </w:r>
          </w:p>
          <w:p w14:paraId="44F3719D" w14:textId="27E66F90" w:rsidR="009C204C" w:rsidRPr="00C0339A" w:rsidRDefault="009C204C" w:rsidP="009C204C">
            <w:r w:rsidRPr="00C0339A">
              <w:t xml:space="preserve">(gNB could just set NDI state toggled after initial transmission) </w:t>
            </w:r>
          </w:p>
        </w:tc>
        <w:tc>
          <w:tcPr>
            <w:tcW w:w="2765" w:type="dxa"/>
          </w:tcPr>
          <w:p w14:paraId="642A424F" w14:textId="66F4250A" w:rsidR="009C204C" w:rsidRDefault="009C204C" w:rsidP="009C204C">
            <w:r>
              <w:rPr>
                <w:b/>
                <w:bCs/>
              </w:rPr>
              <w:t>NA</w:t>
            </w:r>
            <w:r w:rsidRPr="007A385D">
              <w:br/>
            </w:r>
          </w:p>
        </w:tc>
        <w:tc>
          <w:tcPr>
            <w:tcW w:w="2823" w:type="dxa"/>
          </w:tcPr>
          <w:p w14:paraId="4A5A7FDB" w14:textId="4737DBD7" w:rsidR="009C204C" w:rsidRDefault="009C204C" w:rsidP="009C204C">
            <w:r>
              <w:t xml:space="preserve">Not start the timer </w:t>
            </w:r>
          </w:p>
        </w:tc>
      </w:tr>
    </w:tbl>
    <w:p w14:paraId="36167782" w14:textId="77777777" w:rsidR="001B4A27" w:rsidRPr="00E6453A" w:rsidRDefault="001B4A27" w:rsidP="001B4A27">
      <w:pPr>
        <w:jc w:val="both"/>
        <w:rPr>
          <w:sz w:val="2"/>
          <w:szCs w:val="2"/>
        </w:rPr>
      </w:pPr>
    </w:p>
    <w:p w14:paraId="16F391A4" w14:textId="6B98C20F" w:rsidR="001B4A27" w:rsidRDefault="001B4A27" w:rsidP="001B4A27">
      <w:pPr>
        <w:jc w:val="both"/>
      </w:pPr>
      <w:r>
        <w:t xml:space="preserve">For </w:t>
      </w:r>
      <w:r w:rsidRPr="008B1AF4">
        <w:rPr>
          <w:b/>
          <w:bCs/>
        </w:rPr>
        <w:t>scheme#1</w:t>
      </w:r>
      <w:r w:rsidR="006E1760">
        <w:t xml:space="preserve">, </w:t>
      </w:r>
      <w:r w:rsidRPr="00E6453A">
        <w:rPr>
          <w:i/>
          <w:iCs/>
        </w:rPr>
        <w:t>drx-HARQ-RTT-TimerUL</w:t>
      </w:r>
      <w:r w:rsidRPr="00287054">
        <w:t xml:space="preserve"> allows UE to go to sleep during the period waiting for next scheduling for retransmission. The timer should be set to the value at least round-trip delay of the system because</w:t>
      </w:r>
      <w:r w:rsidR="006E1760">
        <w:t xml:space="preserve">, from this HARQ’s point of view, </w:t>
      </w:r>
      <w:r w:rsidRPr="00287054">
        <w:t>gNB will schedule retransmission only after reception of UE's previous PUSCH transmission.</w:t>
      </w:r>
    </w:p>
    <w:p w14:paraId="19270B22" w14:textId="2A057011" w:rsidR="001B4A27" w:rsidRDefault="001B4A27" w:rsidP="001B4A27">
      <w:pPr>
        <w:jc w:val="both"/>
      </w:pPr>
      <w:r>
        <w:t xml:space="preserve">For </w:t>
      </w:r>
      <w:r w:rsidRPr="1B371C23">
        <w:rPr>
          <w:b/>
          <w:bCs/>
        </w:rPr>
        <w:t>scheme#2</w:t>
      </w:r>
      <w:r w:rsidR="006E1760">
        <w:t>, a</w:t>
      </w:r>
      <w:r>
        <w:t xml:space="preserve">s gNB schedule uplink HARQ retransmission blindly (no matter previous PUSCH transmission can be decoded successfully or not), gNB will schedule uplink retransmission for this HARQ after initial transmission. In other words, the blind retransmissions will not rely on UE's previous PUSCH transmission anymore. So, it is reasonable not to start </w:t>
      </w:r>
      <w:r w:rsidRPr="1B371C23">
        <w:rPr>
          <w:i/>
          <w:iCs/>
        </w:rPr>
        <w:t>drx-HARQ-RTT-TimerUL</w:t>
      </w:r>
      <w:r>
        <w:t xml:space="preserve"> timer</w:t>
      </w:r>
      <w:r w:rsidR="006E1760">
        <w:t xml:space="preserve">, which is aligned with </w:t>
      </w:r>
      <w:r w:rsidR="000D7C11">
        <w:t xml:space="preserve">the agreed </w:t>
      </w:r>
      <w:r w:rsidR="006E1760">
        <w:t>DL solution</w:t>
      </w:r>
      <w:r w:rsidR="000D7C11">
        <w:t xml:space="preserve"> on </w:t>
      </w:r>
      <w:r w:rsidR="000D7C11" w:rsidRPr="1B371C23">
        <w:rPr>
          <w:i/>
          <w:iCs/>
        </w:rPr>
        <w:t>drx-HARQ-RTT-Timer</w:t>
      </w:r>
      <w:r w:rsidR="000D7C11">
        <w:rPr>
          <w:i/>
          <w:iCs/>
        </w:rPr>
        <w:t>DL</w:t>
      </w:r>
      <w:r>
        <w:t>.</w:t>
      </w:r>
    </w:p>
    <w:p w14:paraId="09E2E6EE" w14:textId="3670278A" w:rsidR="001B4A27" w:rsidRPr="008B1AF4" w:rsidRDefault="001B4A27" w:rsidP="001B4A27">
      <w:pPr>
        <w:jc w:val="both"/>
      </w:pPr>
      <w:r>
        <w:t xml:space="preserve">For </w:t>
      </w:r>
      <w:r w:rsidRPr="008B1AF4">
        <w:rPr>
          <w:b/>
          <w:bCs/>
        </w:rPr>
        <w:t>scheme#</w:t>
      </w:r>
      <w:r>
        <w:rPr>
          <w:b/>
          <w:bCs/>
        </w:rPr>
        <w:t>3</w:t>
      </w:r>
      <w:r>
        <w:t xml:space="preserve">, </w:t>
      </w:r>
      <w:r w:rsidRPr="008B1AF4">
        <w:t xml:space="preserve">the UE </w:t>
      </w:r>
      <w:r w:rsidR="006E1760">
        <w:t>has</w:t>
      </w:r>
      <w:r w:rsidRPr="008B1AF4">
        <w:t xml:space="preserve"> no need to monitor the PDCCH for retransmissions that will not come</w:t>
      </w:r>
      <w:r w:rsidR="00274B85">
        <w:t xml:space="preserve">, </w:t>
      </w:r>
      <w:r>
        <w:t>otherwise it will</w:t>
      </w:r>
      <w:r w:rsidRPr="008B1AF4">
        <w:t xml:space="preserve"> drain </w:t>
      </w:r>
      <w:r>
        <w:t>UE’s</w:t>
      </w:r>
      <w:r w:rsidRPr="008B1AF4">
        <w:t xml:space="preserve"> battery. Thus, the </w:t>
      </w:r>
      <w:r w:rsidRPr="008B1AF4">
        <w:rPr>
          <w:i/>
          <w:iCs/>
        </w:rPr>
        <w:t>drx-HARQ-RTT-TimerUL</w:t>
      </w:r>
      <w:r w:rsidRPr="008B1AF4">
        <w:t xml:space="preserve"> </w:t>
      </w:r>
      <w:r>
        <w:t>is</w:t>
      </w:r>
      <w:r w:rsidRPr="008B1AF4">
        <w:t xml:space="preserve"> not started</w:t>
      </w:r>
      <w:r w:rsidR="006E1760">
        <w:t>, which is aligned with DL solution</w:t>
      </w:r>
      <w:r w:rsidR="009F382B">
        <w:t xml:space="preserve"> as well</w:t>
      </w:r>
      <w:r w:rsidR="006E1760">
        <w:t>.</w:t>
      </w:r>
    </w:p>
    <w:p w14:paraId="60C1E830" w14:textId="08355AE2" w:rsidR="001B4A27" w:rsidRPr="006E1760" w:rsidRDefault="001B4A27" w:rsidP="001B4A27">
      <w:pPr>
        <w:rPr>
          <w:b/>
          <w:bCs/>
        </w:rPr>
      </w:pPr>
      <w:r w:rsidRPr="006E1760">
        <w:rPr>
          <w:b/>
          <w:bCs/>
        </w:rPr>
        <w:lastRenderedPageBreak/>
        <w:t xml:space="preserve">Proposal </w:t>
      </w:r>
      <w:r w:rsidR="006E1760">
        <w:rPr>
          <w:b/>
          <w:bCs/>
        </w:rPr>
        <w:t>6</w:t>
      </w:r>
      <w:r w:rsidRPr="006E1760">
        <w:rPr>
          <w:b/>
          <w:bCs/>
        </w:rPr>
        <w:t xml:space="preserve">: </w:t>
      </w:r>
      <w:r w:rsidR="00643084">
        <w:rPr>
          <w:b/>
          <w:bCs/>
        </w:rPr>
        <w:t>RAN2 to discuss t</w:t>
      </w:r>
      <w:r w:rsidR="006E1760" w:rsidRPr="006E1760">
        <w:rPr>
          <w:b/>
          <w:bCs/>
        </w:rPr>
        <w:t xml:space="preserve">he </w:t>
      </w:r>
      <w:r w:rsidR="006E1760" w:rsidRPr="006E1760">
        <w:rPr>
          <w:b/>
          <w:bCs/>
          <w:i/>
          <w:iCs/>
        </w:rPr>
        <w:t>drx-HARQ-RTT-TimerUL</w:t>
      </w:r>
      <w:r w:rsidR="006E1760" w:rsidRPr="006E1760">
        <w:rPr>
          <w:b/>
          <w:bCs/>
        </w:rPr>
        <w:t xml:space="preserve"> </w:t>
      </w:r>
      <w:r w:rsidR="006E1760">
        <w:rPr>
          <w:b/>
          <w:bCs/>
        </w:rPr>
        <w:t xml:space="preserve">trigger for </w:t>
      </w:r>
      <w:r w:rsidR="006E1760" w:rsidRPr="006E1760">
        <w:rPr>
          <w:b/>
          <w:bCs/>
        </w:rPr>
        <w:t>different HARQ UL retransmission scheme</w:t>
      </w:r>
      <w:r w:rsidR="006E1760">
        <w:rPr>
          <w:b/>
          <w:bCs/>
        </w:rPr>
        <w:t>.</w:t>
      </w:r>
    </w:p>
    <w:p w14:paraId="09F56E54" w14:textId="738F00EB" w:rsidR="001B4A27" w:rsidRDefault="006E1760" w:rsidP="001B4A27">
      <w:pPr>
        <w:pStyle w:val="ListParagraph"/>
        <w:numPr>
          <w:ilvl w:val="0"/>
          <w:numId w:val="15"/>
        </w:numPr>
        <w:jc w:val="both"/>
        <w:rPr>
          <w:rFonts w:ascii="Times New Roman" w:eastAsia="宋体" w:hAnsi="Times New Roman"/>
          <w:b/>
          <w:bCs/>
          <w:sz w:val="20"/>
          <w:szCs w:val="20"/>
          <w:lang w:val="en-GB"/>
        </w:rPr>
      </w:pPr>
      <w:r>
        <w:rPr>
          <w:rFonts w:ascii="Times New Roman" w:eastAsia="宋体" w:hAnsi="Times New Roman"/>
          <w:b/>
          <w:bCs/>
          <w:sz w:val="20"/>
          <w:szCs w:val="20"/>
          <w:lang w:val="en-GB"/>
        </w:rPr>
        <w:t>I</w:t>
      </w:r>
      <w:r w:rsidR="001B4A27">
        <w:rPr>
          <w:rFonts w:ascii="Times New Roman" w:eastAsia="宋体" w:hAnsi="Times New Roman"/>
          <w:b/>
          <w:bCs/>
          <w:sz w:val="20"/>
          <w:szCs w:val="20"/>
          <w:lang w:val="en-GB"/>
        </w:rPr>
        <w:t xml:space="preserve">f retransmission is based on decoding result, </w:t>
      </w:r>
      <w:r w:rsidR="001B4A27" w:rsidRPr="008B1AF4">
        <w:rPr>
          <w:rFonts w:ascii="Times New Roman" w:eastAsia="宋体" w:hAnsi="Times New Roman"/>
          <w:b/>
          <w:bCs/>
          <w:i/>
          <w:iCs/>
          <w:sz w:val="20"/>
          <w:szCs w:val="20"/>
          <w:lang w:val="en-GB"/>
        </w:rPr>
        <w:t>drx-HARQ-RTT-TimerUL</w:t>
      </w:r>
      <w:r w:rsidR="001B4A27" w:rsidRPr="008B1AF4">
        <w:rPr>
          <w:rFonts w:ascii="Times New Roman" w:eastAsia="宋体" w:hAnsi="Times New Roman"/>
          <w:b/>
          <w:bCs/>
          <w:sz w:val="20"/>
          <w:szCs w:val="20"/>
          <w:lang w:val="en-GB"/>
        </w:rPr>
        <w:t xml:space="preserve"> should be started</w:t>
      </w:r>
      <w:r w:rsidR="001B4A27">
        <w:rPr>
          <w:rFonts w:ascii="Times New Roman" w:eastAsia="宋体" w:hAnsi="Times New Roman"/>
          <w:b/>
          <w:bCs/>
          <w:sz w:val="20"/>
          <w:szCs w:val="20"/>
          <w:lang w:val="en-GB"/>
        </w:rPr>
        <w:t xml:space="preserve"> with value </w:t>
      </w:r>
      <w:r w:rsidR="001B4A27" w:rsidRPr="00D8754E">
        <w:rPr>
          <w:rFonts w:ascii="Times New Roman" w:eastAsia="宋体" w:hAnsi="Times New Roman"/>
          <w:b/>
          <w:bCs/>
          <w:sz w:val="20"/>
          <w:szCs w:val="20"/>
          <w:lang w:val="en-GB"/>
        </w:rPr>
        <w:t xml:space="preserve">at least </w:t>
      </w:r>
      <w:r w:rsidR="001B4A27">
        <w:rPr>
          <w:rFonts w:ascii="Times New Roman" w:eastAsia="宋体" w:hAnsi="Times New Roman"/>
          <w:b/>
          <w:bCs/>
          <w:sz w:val="20"/>
          <w:szCs w:val="20"/>
          <w:lang w:val="en-GB"/>
        </w:rPr>
        <w:t>RTT of system.</w:t>
      </w:r>
    </w:p>
    <w:p w14:paraId="27964DC8" w14:textId="192F4E48" w:rsidR="001B4A27" w:rsidRDefault="006E1760" w:rsidP="001B4A27">
      <w:pPr>
        <w:pStyle w:val="ListParagraph"/>
        <w:numPr>
          <w:ilvl w:val="0"/>
          <w:numId w:val="15"/>
        </w:numPr>
        <w:jc w:val="both"/>
        <w:rPr>
          <w:rFonts w:ascii="Times New Roman" w:eastAsia="宋体" w:hAnsi="Times New Roman"/>
          <w:b/>
          <w:bCs/>
          <w:sz w:val="20"/>
          <w:szCs w:val="20"/>
          <w:lang w:val="en-GB"/>
        </w:rPr>
      </w:pPr>
      <w:r>
        <w:rPr>
          <w:rFonts w:ascii="Times New Roman" w:eastAsia="宋体" w:hAnsi="Times New Roman"/>
          <w:b/>
          <w:bCs/>
          <w:sz w:val="20"/>
          <w:szCs w:val="20"/>
          <w:lang w:val="en-GB"/>
        </w:rPr>
        <w:t>If</w:t>
      </w:r>
      <w:r w:rsidR="001B4A27">
        <w:rPr>
          <w:rFonts w:ascii="Times New Roman" w:eastAsia="宋体" w:hAnsi="Times New Roman"/>
          <w:b/>
          <w:bCs/>
          <w:sz w:val="20"/>
          <w:szCs w:val="20"/>
          <w:lang w:val="en-GB"/>
        </w:rPr>
        <w:t xml:space="preserve"> retransmission is not based on decoding result, </w:t>
      </w:r>
      <w:r w:rsidR="001B4A27" w:rsidRPr="008B1AF4">
        <w:rPr>
          <w:rFonts w:ascii="Times New Roman" w:eastAsia="宋体" w:hAnsi="Times New Roman"/>
          <w:b/>
          <w:bCs/>
          <w:i/>
          <w:iCs/>
          <w:sz w:val="20"/>
          <w:szCs w:val="20"/>
          <w:lang w:val="en-GB"/>
        </w:rPr>
        <w:t>drx-HARQ-RTT-TimerUL</w:t>
      </w:r>
      <w:r w:rsidR="001B4A27" w:rsidRPr="008B1AF4">
        <w:rPr>
          <w:rFonts w:ascii="Times New Roman" w:eastAsia="宋体" w:hAnsi="Times New Roman"/>
          <w:b/>
          <w:bCs/>
          <w:sz w:val="20"/>
          <w:szCs w:val="20"/>
          <w:lang w:val="en-GB"/>
        </w:rPr>
        <w:t xml:space="preserve"> should not be started</w:t>
      </w:r>
      <w:r>
        <w:rPr>
          <w:rFonts w:ascii="Times New Roman" w:eastAsia="宋体" w:hAnsi="Times New Roman"/>
          <w:b/>
          <w:bCs/>
          <w:sz w:val="20"/>
          <w:szCs w:val="20"/>
          <w:lang w:val="en-GB"/>
        </w:rPr>
        <w:t>.</w:t>
      </w:r>
    </w:p>
    <w:p w14:paraId="4D62510D" w14:textId="3E2A8D8A" w:rsidR="006E1760" w:rsidRPr="006E1760" w:rsidRDefault="006E1760" w:rsidP="00285BCF">
      <w:pPr>
        <w:pStyle w:val="ListParagraph"/>
        <w:numPr>
          <w:ilvl w:val="0"/>
          <w:numId w:val="15"/>
        </w:numPr>
        <w:jc w:val="both"/>
        <w:rPr>
          <w:b/>
          <w:bCs/>
        </w:rPr>
      </w:pPr>
      <w:r w:rsidRPr="006E1760">
        <w:rPr>
          <w:rFonts w:ascii="Times New Roman" w:eastAsia="宋体" w:hAnsi="Times New Roman"/>
          <w:b/>
          <w:bCs/>
          <w:sz w:val="20"/>
          <w:szCs w:val="20"/>
          <w:lang w:val="en-GB"/>
        </w:rPr>
        <w:t xml:space="preserve">If no retransmission for </w:t>
      </w:r>
      <w:r w:rsidR="004C3291">
        <w:rPr>
          <w:rFonts w:ascii="Times New Roman" w:eastAsia="宋体" w:hAnsi="Times New Roman"/>
          <w:b/>
          <w:bCs/>
          <w:sz w:val="20"/>
          <w:szCs w:val="20"/>
          <w:lang w:val="en-GB"/>
        </w:rPr>
        <w:t xml:space="preserve">the </w:t>
      </w:r>
      <w:r w:rsidR="001B4A27" w:rsidRPr="006E1760">
        <w:rPr>
          <w:rFonts w:ascii="Times New Roman" w:eastAsia="宋体" w:hAnsi="Times New Roman"/>
          <w:b/>
          <w:bCs/>
          <w:sz w:val="20"/>
          <w:szCs w:val="20"/>
          <w:lang w:val="en-GB"/>
        </w:rPr>
        <w:t>UL HARQ</w:t>
      </w:r>
      <w:r w:rsidR="0014189A">
        <w:rPr>
          <w:rFonts w:ascii="Times New Roman" w:eastAsia="宋体" w:hAnsi="Times New Roman"/>
          <w:b/>
          <w:bCs/>
          <w:sz w:val="20"/>
          <w:szCs w:val="20"/>
          <w:lang w:val="en-GB"/>
        </w:rPr>
        <w:t xml:space="preserve"> process</w:t>
      </w:r>
      <w:r w:rsidR="001B4A27" w:rsidRPr="006E1760">
        <w:rPr>
          <w:rFonts w:ascii="Times New Roman" w:eastAsia="宋体" w:hAnsi="Times New Roman"/>
          <w:b/>
          <w:bCs/>
          <w:sz w:val="20"/>
          <w:szCs w:val="20"/>
          <w:lang w:val="en-GB"/>
        </w:rPr>
        <w:t xml:space="preserve">, </w:t>
      </w:r>
      <w:r w:rsidR="001B4A27" w:rsidRPr="006E1760">
        <w:rPr>
          <w:rFonts w:ascii="Times New Roman" w:eastAsia="宋体" w:hAnsi="Times New Roman"/>
          <w:b/>
          <w:bCs/>
          <w:i/>
          <w:iCs/>
          <w:sz w:val="20"/>
          <w:szCs w:val="20"/>
          <w:lang w:val="en-GB"/>
        </w:rPr>
        <w:t>drx-HARQ-RTT-TimerUL</w:t>
      </w:r>
      <w:r w:rsidR="001B4A27" w:rsidRPr="006E1760">
        <w:rPr>
          <w:rFonts w:ascii="Times New Roman" w:eastAsia="宋体" w:hAnsi="Times New Roman"/>
          <w:b/>
          <w:bCs/>
          <w:sz w:val="20"/>
          <w:szCs w:val="20"/>
          <w:lang w:val="en-GB"/>
        </w:rPr>
        <w:t xml:space="preserve"> should not be started</w:t>
      </w:r>
      <w:r>
        <w:rPr>
          <w:rFonts w:ascii="Times New Roman" w:eastAsia="宋体" w:hAnsi="Times New Roman"/>
          <w:b/>
          <w:bCs/>
          <w:sz w:val="20"/>
          <w:szCs w:val="20"/>
          <w:lang w:val="en-GB"/>
        </w:rPr>
        <w:t>.</w:t>
      </w:r>
    </w:p>
    <w:p w14:paraId="7A6359CB" w14:textId="4E71E68D" w:rsidR="00E44EC0" w:rsidRDefault="00E44EC0" w:rsidP="006E1760">
      <w:pPr>
        <w:jc w:val="both"/>
        <w:rPr>
          <w:b/>
          <w:bCs/>
        </w:rPr>
      </w:pPr>
      <w:r>
        <w:rPr>
          <w:b/>
          <w:bCs/>
        </w:rPr>
        <w:t>Propos</w:t>
      </w:r>
      <w:r w:rsidR="00BD2277">
        <w:rPr>
          <w:b/>
          <w:bCs/>
        </w:rPr>
        <w:t>al</w:t>
      </w:r>
      <w:bookmarkStart w:id="0" w:name="_GoBack"/>
      <w:bookmarkEnd w:id="0"/>
      <w:r>
        <w:rPr>
          <w:b/>
          <w:bCs/>
        </w:rPr>
        <w:t xml:space="preserve"> 7: To support different </w:t>
      </w:r>
      <w:r w:rsidRPr="006E1760">
        <w:rPr>
          <w:b/>
          <w:bCs/>
          <w:i/>
          <w:iCs/>
        </w:rPr>
        <w:t>drx-HARQ-RTT-TimerUL</w:t>
      </w:r>
      <w:r w:rsidRPr="006E1760">
        <w:rPr>
          <w:b/>
          <w:bCs/>
        </w:rPr>
        <w:t xml:space="preserve"> </w:t>
      </w:r>
      <w:r>
        <w:rPr>
          <w:b/>
          <w:bCs/>
        </w:rPr>
        <w:t xml:space="preserve">trigger for </w:t>
      </w:r>
      <w:r w:rsidRPr="006E1760">
        <w:rPr>
          <w:b/>
          <w:bCs/>
        </w:rPr>
        <w:t>different HARQ UL retransmission scheme</w:t>
      </w:r>
      <w:r>
        <w:rPr>
          <w:b/>
          <w:bCs/>
        </w:rPr>
        <w:t xml:space="preserve">, </w:t>
      </w:r>
      <w:r w:rsidRPr="000772B9">
        <w:rPr>
          <w:b/>
          <w:bCs/>
        </w:rPr>
        <w:t xml:space="preserve">gNB </w:t>
      </w:r>
      <w:r>
        <w:rPr>
          <w:b/>
          <w:bCs/>
        </w:rPr>
        <w:t xml:space="preserve">need to indicate </w:t>
      </w:r>
      <w:r w:rsidRPr="006E1760">
        <w:rPr>
          <w:b/>
          <w:bCs/>
        </w:rPr>
        <w:t>retransmission scheme</w:t>
      </w:r>
      <w:r>
        <w:rPr>
          <w:b/>
          <w:bCs/>
        </w:rPr>
        <w:t xml:space="preserve"> to UE per HARQ process. FFS details of indication.</w:t>
      </w:r>
    </w:p>
    <w:p w14:paraId="3F879AB3" w14:textId="28347B86" w:rsidR="00992758" w:rsidRPr="00A93053" w:rsidRDefault="009C204C" w:rsidP="00992758">
      <w:pPr>
        <w:jc w:val="both"/>
        <w:rPr>
          <w:b/>
        </w:rPr>
      </w:pPr>
      <w:r w:rsidRPr="00285BCF">
        <w:t xml:space="preserve">For </w:t>
      </w:r>
      <w:r w:rsidR="00285BCF" w:rsidRPr="00285BCF">
        <w:t>HARQ with blind retransmissions NOT relying on gNB decoding result of previous PUSCH transmission</w:t>
      </w:r>
      <w:r w:rsidR="00285BCF">
        <w:t xml:space="preserve">, </w:t>
      </w:r>
      <w:r w:rsidR="00992758">
        <w:t xml:space="preserve">with the same reason for DL as described in section2.1, </w:t>
      </w:r>
      <w:r w:rsidR="00992758" w:rsidRPr="00992758">
        <w:rPr>
          <w:bCs/>
        </w:rPr>
        <w:t xml:space="preserve">reusing </w:t>
      </w:r>
      <w:r w:rsidR="00992758" w:rsidRPr="00992758">
        <w:rPr>
          <w:bCs/>
          <w:i/>
          <w:iCs/>
        </w:rPr>
        <w:t>drx-RetransmissionTimer</w:t>
      </w:r>
      <w:r w:rsidR="00992758">
        <w:rPr>
          <w:bCs/>
          <w:i/>
          <w:iCs/>
        </w:rPr>
        <w:t>U</w:t>
      </w:r>
      <w:r w:rsidR="00992758" w:rsidRPr="00992758">
        <w:rPr>
          <w:bCs/>
          <w:i/>
          <w:iCs/>
        </w:rPr>
        <w:t>L</w:t>
      </w:r>
      <w:r w:rsidR="00992758" w:rsidRPr="00992758">
        <w:rPr>
          <w:bCs/>
        </w:rPr>
        <w:t xml:space="preserve"> would be beneficial to allow for blind retransmissions. </w:t>
      </w:r>
    </w:p>
    <w:p w14:paraId="1ABC7143" w14:textId="2316A4BE" w:rsidR="001B4A27" w:rsidRPr="00992758" w:rsidRDefault="001B4A27" w:rsidP="001B4A27">
      <w:pPr>
        <w:rPr>
          <w:b/>
          <w:bCs/>
        </w:rPr>
      </w:pPr>
      <w:r w:rsidRPr="00992758">
        <w:rPr>
          <w:b/>
          <w:bCs/>
        </w:rPr>
        <w:t xml:space="preserve">Proposal </w:t>
      </w:r>
      <w:r w:rsidR="0005502D">
        <w:rPr>
          <w:b/>
          <w:bCs/>
        </w:rPr>
        <w:t>8</w:t>
      </w:r>
      <w:r w:rsidRPr="00992758">
        <w:rPr>
          <w:b/>
          <w:bCs/>
        </w:rPr>
        <w:t xml:space="preserve">: </w:t>
      </w:r>
      <w:r w:rsidR="00992758" w:rsidRPr="00992758">
        <w:rPr>
          <w:b/>
          <w:bCs/>
        </w:rPr>
        <w:t xml:space="preserve">For UL HARQ process with blind retransmission not relying on gNB decoding result, reusing </w:t>
      </w:r>
      <w:r w:rsidR="00992758" w:rsidRPr="00992758">
        <w:rPr>
          <w:b/>
          <w:bCs/>
          <w:i/>
          <w:iCs/>
        </w:rPr>
        <w:t>drx-RetransmissionTimer</w:t>
      </w:r>
      <w:r w:rsidR="00E76C4B">
        <w:rPr>
          <w:b/>
          <w:bCs/>
          <w:i/>
          <w:iCs/>
        </w:rPr>
        <w:t>U</w:t>
      </w:r>
      <w:r w:rsidR="00992758" w:rsidRPr="00992758">
        <w:rPr>
          <w:b/>
          <w:bCs/>
          <w:i/>
          <w:iCs/>
        </w:rPr>
        <w:t>L</w:t>
      </w:r>
      <w:r w:rsidR="00992758" w:rsidRPr="00992758">
        <w:rPr>
          <w:b/>
          <w:bCs/>
        </w:rPr>
        <w:t xml:space="preserve"> would be beneficial to keep the network scheduling flexibility as well as enable UE’s power saving. </w:t>
      </w:r>
    </w:p>
    <w:p w14:paraId="5FF2457F" w14:textId="20728C93" w:rsidR="00A209D6" w:rsidRPr="006E13D1" w:rsidRDefault="0058759E" w:rsidP="00A209D6">
      <w:pPr>
        <w:pStyle w:val="Heading1"/>
      </w:pPr>
      <w:r>
        <w:t>3</w:t>
      </w:r>
      <w:r w:rsidR="00A209D6" w:rsidRPr="006E13D1">
        <w:tab/>
      </w:r>
      <w:r w:rsidR="008C3057">
        <w:t>Conclusion</w:t>
      </w:r>
    </w:p>
    <w:p w14:paraId="7B7240A4" w14:textId="36B2A795" w:rsidR="004F73A7" w:rsidRPr="006E13D1" w:rsidRDefault="004F73A7" w:rsidP="00A209D6">
      <w:r>
        <w:t>This document has made</w:t>
      </w:r>
      <w:r w:rsidR="004F4540">
        <w:t xml:space="preserve"> the following observations:</w:t>
      </w:r>
    </w:p>
    <w:p w14:paraId="066C2C85" w14:textId="77777777" w:rsidR="00074754" w:rsidRPr="00A93053" w:rsidRDefault="00074754" w:rsidP="00074754">
      <w:pPr>
        <w:jc w:val="both"/>
        <w:rPr>
          <w:b/>
        </w:rPr>
      </w:pPr>
      <w:r w:rsidRPr="00A93053">
        <w:rPr>
          <w:b/>
        </w:rPr>
        <w:t>Observation 1:</w:t>
      </w:r>
      <w:r>
        <w:rPr>
          <w:b/>
        </w:rPr>
        <w:t xml:space="preserve"> </w:t>
      </w:r>
      <w:r w:rsidRPr="00A93053">
        <w:rPr>
          <w:b/>
        </w:rPr>
        <w:t>For a DL HARQ process with HARQ feedback disabled, it is network implementation to decide whether to schedule blind retransmissions consecutively or scattered in the time domain.</w:t>
      </w:r>
    </w:p>
    <w:p w14:paraId="7EF48F41" w14:textId="77777777" w:rsidR="00074754" w:rsidRPr="006E30DB" w:rsidRDefault="00074754" w:rsidP="00074754">
      <w:pPr>
        <w:rPr>
          <w:rFonts w:ascii="Calibri" w:hAnsi="Calibri"/>
          <w:b/>
          <w:bCs/>
          <w:lang w:val="en-US"/>
        </w:rPr>
      </w:pPr>
      <w:r w:rsidRPr="006E30DB">
        <w:rPr>
          <w:b/>
          <w:bCs/>
        </w:rPr>
        <w:t>Observation</w:t>
      </w:r>
      <w:r>
        <w:rPr>
          <w:b/>
          <w:bCs/>
        </w:rPr>
        <w:t xml:space="preserve"> 2</w:t>
      </w:r>
      <w:r w:rsidRPr="006E30DB">
        <w:rPr>
          <w:b/>
          <w:bCs/>
        </w:rPr>
        <w:t>: There are three types of UL retransmission scheme for UL HARQ</w:t>
      </w:r>
      <w:r>
        <w:rPr>
          <w:b/>
          <w:bCs/>
        </w:rPr>
        <w:t xml:space="preserve"> processes</w:t>
      </w:r>
      <w:r w:rsidRPr="006E30DB">
        <w:rPr>
          <w:b/>
          <w:bCs/>
        </w:rPr>
        <w:t xml:space="preserve">, which is up to network </w:t>
      </w:r>
      <w:r>
        <w:rPr>
          <w:b/>
          <w:bCs/>
        </w:rPr>
        <w:t>implementation</w:t>
      </w:r>
      <w:r w:rsidRPr="006E30DB">
        <w:rPr>
          <w:b/>
          <w:bCs/>
        </w:rPr>
        <w:t>.</w:t>
      </w:r>
    </w:p>
    <w:p w14:paraId="07289F83" w14:textId="77777777" w:rsidR="00074754" w:rsidRPr="00870139" w:rsidRDefault="00074754" w:rsidP="00074754">
      <w:pPr>
        <w:pStyle w:val="ListParagraph"/>
        <w:numPr>
          <w:ilvl w:val="0"/>
          <w:numId w:val="20"/>
        </w:numPr>
        <w:rPr>
          <w:rFonts w:ascii="Times New Roman" w:hAnsi="Times New Roman"/>
          <w:b/>
          <w:bCs/>
          <w:sz w:val="20"/>
          <w:szCs w:val="20"/>
        </w:rPr>
      </w:pPr>
      <w:r w:rsidRPr="00870139">
        <w:rPr>
          <w:rFonts w:ascii="Times New Roman" w:hAnsi="Times New Roman"/>
          <w:b/>
          <w:bCs/>
          <w:sz w:val="20"/>
          <w:szCs w:val="20"/>
        </w:rPr>
        <w:t xml:space="preserve">Retx based on decoding result of previous PUSCH transmission (&gt; 1 UE-gNB RTT). </w:t>
      </w:r>
    </w:p>
    <w:p w14:paraId="3C7C1179" w14:textId="77777777" w:rsidR="00074754" w:rsidRPr="00870139" w:rsidRDefault="00074754" w:rsidP="00074754">
      <w:pPr>
        <w:pStyle w:val="ListParagraph"/>
        <w:numPr>
          <w:ilvl w:val="0"/>
          <w:numId w:val="20"/>
        </w:numPr>
        <w:rPr>
          <w:rFonts w:ascii="Times New Roman" w:hAnsi="Times New Roman"/>
          <w:b/>
          <w:bCs/>
          <w:sz w:val="20"/>
          <w:szCs w:val="20"/>
        </w:rPr>
      </w:pPr>
      <w:r w:rsidRPr="00870139">
        <w:rPr>
          <w:rFonts w:ascii="Times New Roman" w:hAnsi="Times New Roman"/>
          <w:b/>
          <w:bCs/>
          <w:sz w:val="20"/>
          <w:szCs w:val="20"/>
        </w:rPr>
        <w:t xml:space="preserve">Retx NOT relying on decoding result of previous PUSCH transmission (&lt; 1 UE-gNB RTT). </w:t>
      </w:r>
    </w:p>
    <w:p w14:paraId="7EB7213A" w14:textId="77777777" w:rsidR="00074754" w:rsidRPr="00870139" w:rsidRDefault="00074754" w:rsidP="00074754">
      <w:pPr>
        <w:pStyle w:val="ListParagraph"/>
        <w:numPr>
          <w:ilvl w:val="0"/>
          <w:numId w:val="20"/>
        </w:numPr>
        <w:rPr>
          <w:rFonts w:ascii="Times New Roman" w:hAnsi="Times New Roman"/>
          <w:b/>
          <w:bCs/>
          <w:sz w:val="20"/>
          <w:szCs w:val="20"/>
        </w:rPr>
      </w:pPr>
      <w:r w:rsidRPr="00870139">
        <w:rPr>
          <w:rFonts w:ascii="Times New Roman" w:hAnsi="Times New Roman"/>
          <w:b/>
          <w:bCs/>
          <w:sz w:val="20"/>
          <w:szCs w:val="20"/>
        </w:rPr>
        <w:t xml:space="preserve">HARQ without retransmission at all. (Trigger new </w:t>
      </w:r>
      <w:r>
        <w:rPr>
          <w:rFonts w:ascii="Times New Roman" w:hAnsi="Times New Roman"/>
          <w:b/>
          <w:bCs/>
          <w:sz w:val="20"/>
          <w:szCs w:val="20"/>
        </w:rPr>
        <w:t>Tx</w:t>
      </w:r>
      <w:r w:rsidRPr="00870139">
        <w:rPr>
          <w:rFonts w:ascii="Times New Roman" w:hAnsi="Times New Roman"/>
          <w:b/>
          <w:bCs/>
          <w:sz w:val="20"/>
          <w:szCs w:val="20"/>
        </w:rPr>
        <w:t xml:space="preserve">, </w:t>
      </w:r>
      <w:r>
        <w:rPr>
          <w:rFonts w:ascii="Times New Roman" w:hAnsi="Times New Roman"/>
          <w:b/>
          <w:bCs/>
          <w:sz w:val="20"/>
          <w:szCs w:val="20"/>
        </w:rPr>
        <w:t xml:space="preserve">with </w:t>
      </w:r>
      <w:r w:rsidRPr="00870139">
        <w:rPr>
          <w:rFonts w:ascii="Times New Roman" w:hAnsi="Times New Roman"/>
          <w:b/>
          <w:bCs/>
          <w:sz w:val="20"/>
          <w:szCs w:val="20"/>
        </w:rPr>
        <w:t>NDI toggled)</w:t>
      </w:r>
    </w:p>
    <w:p w14:paraId="528298D8" w14:textId="493BDEDA" w:rsidR="00074754" w:rsidRDefault="00074754" w:rsidP="00074754">
      <w:pPr>
        <w:jc w:val="both"/>
        <w:rPr>
          <w:b/>
        </w:rPr>
      </w:pPr>
      <w:r>
        <w:rPr>
          <w:b/>
        </w:rPr>
        <w:t>Observation</w:t>
      </w:r>
      <w:r w:rsidRPr="00216C65">
        <w:rPr>
          <w:b/>
        </w:rPr>
        <w:t xml:space="preserve"> </w:t>
      </w:r>
      <w:r>
        <w:rPr>
          <w:b/>
        </w:rPr>
        <w:t>3</w:t>
      </w:r>
      <w:r w:rsidRPr="00216C65">
        <w:rPr>
          <w:b/>
        </w:rPr>
        <w:t xml:space="preserve">: </w:t>
      </w:r>
      <w:r>
        <w:rPr>
          <w:b/>
        </w:rPr>
        <w:t>Different retransmission scheme for UL HARQ processes may result in different performance of each HARQ process</w:t>
      </w:r>
      <w:r w:rsidRPr="006B667F">
        <w:rPr>
          <w:b/>
        </w:rPr>
        <w:t>.</w:t>
      </w:r>
      <w:r>
        <w:rPr>
          <w:b/>
        </w:rPr>
        <w:t xml:space="preserve"> </w:t>
      </w:r>
    </w:p>
    <w:p w14:paraId="772E6A29" w14:textId="77777777" w:rsidR="00074754" w:rsidRPr="00CE29F6" w:rsidRDefault="00074754" w:rsidP="00074754">
      <w:pPr>
        <w:jc w:val="both"/>
        <w:rPr>
          <w:b/>
          <w:bCs/>
        </w:rPr>
      </w:pPr>
      <w:r w:rsidRPr="00B20405">
        <w:rPr>
          <w:b/>
        </w:rPr>
        <w:t xml:space="preserve">Observation </w:t>
      </w:r>
      <w:r w:rsidRPr="1F07CB15">
        <w:rPr>
          <w:b/>
          <w:bCs/>
        </w:rPr>
        <w:t>4</w:t>
      </w:r>
      <w:r w:rsidRPr="00B20405">
        <w:rPr>
          <w:rFonts w:hint="eastAsia"/>
          <w:b/>
        </w:rPr>
        <w:t>:</w:t>
      </w:r>
      <w:r w:rsidRPr="00B20405">
        <w:rPr>
          <w:b/>
        </w:rPr>
        <w:t xml:space="preserve"> The gNB need to determine whether to use transmission scheme such as blind retransmission </w:t>
      </w:r>
      <w:r w:rsidRPr="6E1E1B96">
        <w:rPr>
          <w:b/>
          <w:bCs/>
        </w:rPr>
        <w:t xml:space="preserve">before </w:t>
      </w:r>
      <w:r w:rsidRPr="00B20405">
        <w:rPr>
          <w:b/>
        </w:rPr>
        <w:t>the decoding failure</w:t>
      </w:r>
      <w:r>
        <w:rPr>
          <w:b/>
        </w:rPr>
        <w:t xml:space="preserve">, to guarantee </w:t>
      </w:r>
      <w:r w:rsidRPr="00B20405">
        <w:rPr>
          <w:b/>
        </w:rPr>
        <w:t>service</w:t>
      </w:r>
      <w:r>
        <w:rPr>
          <w:b/>
        </w:rPr>
        <w:t xml:space="preserve"> with </w:t>
      </w:r>
      <w:r w:rsidRPr="00CE29F6">
        <w:rPr>
          <w:rFonts w:cs="Arial"/>
          <w:b/>
          <w:bCs/>
          <w:color w:val="000000" w:themeColor="text1"/>
        </w:rPr>
        <w:t>high reliability and low latency.</w:t>
      </w:r>
    </w:p>
    <w:p w14:paraId="4AABA2FA" w14:textId="77777777" w:rsidR="00074754" w:rsidRDefault="00074754" w:rsidP="00074754">
      <w:pPr>
        <w:spacing w:line="259" w:lineRule="auto"/>
        <w:jc w:val="both"/>
        <w:rPr>
          <w:rFonts w:eastAsia="Times New Roman"/>
        </w:rPr>
      </w:pPr>
      <w:r w:rsidRPr="001A16A5">
        <w:rPr>
          <w:b/>
          <w:bCs/>
        </w:rPr>
        <w:t xml:space="preserve">Observation </w:t>
      </w:r>
      <w:r w:rsidRPr="1F07CB15">
        <w:rPr>
          <w:b/>
          <w:bCs/>
        </w:rPr>
        <w:t>5</w:t>
      </w:r>
      <w:r w:rsidRPr="001A16A5">
        <w:rPr>
          <w:b/>
          <w:bCs/>
        </w:rPr>
        <w:t xml:space="preserve"> </w:t>
      </w:r>
      <w:r>
        <w:rPr>
          <w:b/>
          <w:bCs/>
        </w:rPr>
        <w:t>If t</w:t>
      </w:r>
      <w:r w:rsidRPr="001A16A5">
        <w:rPr>
          <w:b/>
          <w:bCs/>
        </w:rPr>
        <w:t xml:space="preserve">he LCHs /service with different retransmissions schemes </w:t>
      </w:r>
      <w:r>
        <w:rPr>
          <w:b/>
          <w:bCs/>
        </w:rPr>
        <w:t xml:space="preserve">requirements </w:t>
      </w:r>
      <w:r w:rsidRPr="001A16A5">
        <w:rPr>
          <w:b/>
          <w:bCs/>
        </w:rPr>
        <w:t>multiplexed in</w:t>
      </w:r>
      <w:r>
        <w:rPr>
          <w:b/>
          <w:bCs/>
        </w:rPr>
        <w:t>to</w:t>
      </w:r>
      <w:r w:rsidRPr="001A16A5">
        <w:rPr>
          <w:b/>
          <w:bCs/>
        </w:rPr>
        <w:t xml:space="preserve"> one MAC PDU</w:t>
      </w:r>
      <w:r>
        <w:rPr>
          <w:b/>
          <w:bCs/>
        </w:rPr>
        <w:t xml:space="preserve">, it </w:t>
      </w:r>
      <w:r w:rsidRPr="001A16A5">
        <w:rPr>
          <w:b/>
          <w:bCs/>
        </w:rPr>
        <w:t>will reduce the transmission efficiency.</w:t>
      </w:r>
    </w:p>
    <w:p w14:paraId="359822DE" w14:textId="77777777" w:rsidR="00074754" w:rsidRDefault="00074754" w:rsidP="00074754">
      <w:pPr>
        <w:spacing w:line="259" w:lineRule="auto"/>
        <w:jc w:val="both"/>
        <w:rPr>
          <w:b/>
          <w:bCs/>
        </w:rPr>
      </w:pPr>
      <w:r w:rsidRPr="001A16A5">
        <w:rPr>
          <w:b/>
          <w:bCs/>
        </w:rPr>
        <w:t xml:space="preserve">Observation </w:t>
      </w:r>
      <w:r w:rsidRPr="1F07CB15">
        <w:rPr>
          <w:b/>
          <w:bCs/>
        </w:rPr>
        <w:t>6</w:t>
      </w:r>
      <w:r w:rsidRPr="001A16A5">
        <w:rPr>
          <w:b/>
          <w:bCs/>
        </w:rPr>
        <w:t>:</w:t>
      </w:r>
      <w:r>
        <w:rPr>
          <w:b/>
          <w:bCs/>
        </w:rPr>
        <w:t xml:space="preserve"> </w:t>
      </w:r>
      <w:r w:rsidRPr="001A16A5">
        <w:rPr>
          <w:b/>
          <w:bCs/>
        </w:rPr>
        <w:t>Reus</w:t>
      </w:r>
      <w:r>
        <w:rPr>
          <w:b/>
          <w:bCs/>
        </w:rPr>
        <w:t>ing</w:t>
      </w:r>
      <w:r w:rsidRPr="001A16A5">
        <w:rPr>
          <w:b/>
          <w:bCs/>
        </w:rPr>
        <w:t xml:space="preserve"> legacy limitation in LCP procedure for</w:t>
      </w:r>
      <w:r>
        <w:rPr>
          <w:b/>
          <w:bCs/>
        </w:rPr>
        <w:t xml:space="preserve"> NTN </w:t>
      </w:r>
      <w:r>
        <w:rPr>
          <w:rFonts w:hint="eastAsia"/>
          <w:b/>
          <w:bCs/>
          <w:lang w:eastAsia="zh-CN"/>
        </w:rPr>
        <w:t>UL</w:t>
      </w:r>
      <w:r w:rsidRPr="001A16A5">
        <w:rPr>
          <w:b/>
          <w:bCs/>
        </w:rPr>
        <w:t xml:space="preserve"> retransmission will bring the complexity for the specification</w:t>
      </w:r>
      <w:r>
        <w:rPr>
          <w:b/>
          <w:bCs/>
        </w:rPr>
        <w:t>.</w:t>
      </w:r>
    </w:p>
    <w:p w14:paraId="287E7485" w14:textId="77777777" w:rsidR="00074754" w:rsidRDefault="00074754" w:rsidP="00074754">
      <w:pPr>
        <w:spacing w:line="259" w:lineRule="auto"/>
        <w:jc w:val="both"/>
        <w:rPr>
          <w:b/>
          <w:bCs/>
        </w:rPr>
      </w:pPr>
      <w:r w:rsidRPr="001A16A5">
        <w:rPr>
          <w:b/>
          <w:bCs/>
        </w:rPr>
        <w:t xml:space="preserve">Observation </w:t>
      </w:r>
      <w:r w:rsidRPr="1F07CB15">
        <w:rPr>
          <w:b/>
          <w:bCs/>
        </w:rPr>
        <w:t>7</w:t>
      </w:r>
      <w:r w:rsidRPr="001A16A5">
        <w:rPr>
          <w:b/>
          <w:bCs/>
        </w:rPr>
        <w:t>: LCP mapping restriction between LCH and HARQ</w:t>
      </w:r>
      <w:r>
        <w:rPr>
          <w:b/>
          <w:bCs/>
        </w:rPr>
        <w:t xml:space="preserve"> process</w:t>
      </w:r>
      <w:r w:rsidRPr="001A16A5">
        <w:rPr>
          <w:b/>
          <w:bCs/>
        </w:rPr>
        <w:t xml:space="preserve"> will not </w:t>
      </w:r>
      <w:r>
        <w:rPr>
          <w:b/>
          <w:bCs/>
        </w:rPr>
        <w:t>cause</w:t>
      </w:r>
      <w:r w:rsidRPr="001A16A5">
        <w:rPr>
          <w:b/>
          <w:bCs/>
        </w:rPr>
        <w:t xml:space="preserve"> </w:t>
      </w:r>
      <w:r>
        <w:rPr>
          <w:b/>
          <w:bCs/>
        </w:rPr>
        <w:t xml:space="preserve">scheduling </w:t>
      </w:r>
      <w:r w:rsidRPr="001A16A5">
        <w:rPr>
          <w:b/>
          <w:bCs/>
        </w:rPr>
        <w:t>delay with priority based multiplexing solution.</w:t>
      </w:r>
    </w:p>
    <w:p w14:paraId="24C12D31" w14:textId="21EF8A0B" w:rsidR="00074754" w:rsidRDefault="00074754" w:rsidP="004F73A7">
      <w:pPr>
        <w:rPr>
          <w:bCs/>
        </w:rPr>
      </w:pPr>
    </w:p>
    <w:p w14:paraId="455F9842" w14:textId="33B45F52" w:rsidR="004F4540" w:rsidRPr="004F4540" w:rsidRDefault="004F4540" w:rsidP="004F73A7">
      <w:pPr>
        <w:rPr>
          <w:bCs/>
        </w:rPr>
      </w:pPr>
      <w:r>
        <w:rPr>
          <w:bCs/>
        </w:rPr>
        <w:t>And proposed the following:</w:t>
      </w:r>
    </w:p>
    <w:p w14:paraId="2733BAA2" w14:textId="77777777" w:rsidR="009C4FDF" w:rsidRPr="00A93053" w:rsidRDefault="009C4FDF" w:rsidP="009C4FDF">
      <w:pPr>
        <w:jc w:val="both"/>
        <w:rPr>
          <w:b/>
        </w:rPr>
      </w:pPr>
      <w:r>
        <w:rPr>
          <w:b/>
        </w:rPr>
        <w:t>Proposal</w:t>
      </w:r>
      <w:r w:rsidRPr="00A93053">
        <w:rPr>
          <w:b/>
        </w:rPr>
        <w:t xml:space="preserve"> 1:</w:t>
      </w:r>
      <w:r>
        <w:rPr>
          <w:b/>
        </w:rPr>
        <w:t xml:space="preserve"> </w:t>
      </w:r>
      <w:r w:rsidRPr="00A93053">
        <w:rPr>
          <w:b/>
        </w:rPr>
        <w:t xml:space="preserve">For a DL HARQ process with HARQ feedback disabled, </w:t>
      </w:r>
      <w:r>
        <w:rPr>
          <w:b/>
        </w:rPr>
        <w:t>reusing</w:t>
      </w:r>
      <w:r w:rsidRPr="00077E35">
        <w:rPr>
          <w:b/>
        </w:rPr>
        <w:t xml:space="preserve"> </w:t>
      </w:r>
      <w:r w:rsidRPr="00077E35">
        <w:rPr>
          <w:b/>
          <w:i/>
          <w:iCs/>
        </w:rPr>
        <w:t>drx-RetransmissionTimerDL</w:t>
      </w:r>
      <w:r w:rsidRPr="00077E35">
        <w:rPr>
          <w:b/>
        </w:rPr>
        <w:t xml:space="preserve"> would be beneficial to allow for blind retransmissions.</w:t>
      </w:r>
      <w:r>
        <w:rPr>
          <w:b/>
        </w:rPr>
        <w:t xml:space="preserve"> </w:t>
      </w:r>
    </w:p>
    <w:p w14:paraId="068BA701" w14:textId="77777777" w:rsidR="009C4FDF" w:rsidRPr="00B053AC" w:rsidRDefault="009C4FDF" w:rsidP="009C4FDF">
      <w:pPr>
        <w:jc w:val="both"/>
        <w:rPr>
          <w:b/>
          <w:bCs/>
        </w:rPr>
      </w:pPr>
      <w:r>
        <w:rPr>
          <w:b/>
          <w:bCs/>
        </w:rPr>
        <w:t>Proposal</w:t>
      </w:r>
      <w:r w:rsidRPr="00AF2356">
        <w:rPr>
          <w:b/>
          <w:bCs/>
        </w:rPr>
        <w:t xml:space="preserve"> </w:t>
      </w:r>
      <w:r>
        <w:rPr>
          <w:b/>
          <w:bCs/>
        </w:rPr>
        <w:t>2</w:t>
      </w:r>
      <w:r w:rsidRPr="00AF2356">
        <w:rPr>
          <w:b/>
          <w:bCs/>
        </w:rPr>
        <w:t xml:space="preserve">: </w:t>
      </w:r>
      <w:r>
        <w:rPr>
          <w:b/>
          <w:lang w:eastAsia="sv-SE"/>
        </w:rPr>
        <w:t>RAN2 to discuss</w:t>
      </w:r>
      <w:r w:rsidRPr="00B21065">
        <w:rPr>
          <w:b/>
          <w:lang w:eastAsia="sv-SE"/>
        </w:rPr>
        <w:t xml:space="preserve"> </w:t>
      </w:r>
      <w:r>
        <w:rPr>
          <w:b/>
          <w:lang w:eastAsia="sv-SE"/>
        </w:rPr>
        <w:t>the trigger condition</w:t>
      </w:r>
      <w:r w:rsidRPr="00B21065">
        <w:rPr>
          <w:b/>
          <w:lang w:eastAsia="sv-SE"/>
        </w:rPr>
        <w:t xml:space="preserve"> of </w:t>
      </w:r>
      <w:r w:rsidRPr="00B21065">
        <w:rPr>
          <w:b/>
          <w:i/>
          <w:lang w:eastAsia="sv-SE"/>
        </w:rPr>
        <w:t>drx-RetransmissionTimer</w:t>
      </w:r>
      <w:r>
        <w:rPr>
          <w:b/>
          <w:i/>
          <w:lang w:eastAsia="sv-SE"/>
        </w:rPr>
        <w:t>D</w:t>
      </w:r>
      <w:r w:rsidRPr="00B21065">
        <w:rPr>
          <w:b/>
          <w:i/>
          <w:lang w:eastAsia="sv-SE"/>
        </w:rPr>
        <w:t>L</w:t>
      </w:r>
      <w:r w:rsidRPr="00B21065">
        <w:rPr>
          <w:b/>
          <w:lang w:eastAsia="sv-SE"/>
        </w:rPr>
        <w:t xml:space="preserve"> to support blind retransmission</w:t>
      </w:r>
      <w:r>
        <w:rPr>
          <w:b/>
          <w:lang w:eastAsia="sv-SE"/>
        </w:rPr>
        <w:t xml:space="preserve"> for HARQ process with feedback disabled</w:t>
      </w:r>
      <w:r>
        <w:rPr>
          <w:b/>
          <w:bCs/>
        </w:rPr>
        <w:t>, w</w:t>
      </w:r>
      <w:r w:rsidRPr="00B053AC">
        <w:rPr>
          <w:b/>
          <w:bCs/>
        </w:rPr>
        <w:t>ith below</w:t>
      </w:r>
      <w:r>
        <w:rPr>
          <w:b/>
          <w:bCs/>
        </w:rPr>
        <w:t xml:space="preserve"> two candidate</w:t>
      </w:r>
      <w:r w:rsidRPr="00B053AC">
        <w:rPr>
          <w:b/>
          <w:bCs/>
        </w:rPr>
        <w:t xml:space="preserve"> options:</w:t>
      </w:r>
    </w:p>
    <w:p w14:paraId="36929626" w14:textId="77777777" w:rsidR="009C4FDF" w:rsidRPr="00B053AC" w:rsidRDefault="009C4FDF" w:rsidP="009C4FDF">
      <w:pPr>
        <w:pStyle w:val="ListParagraph"/>
        <w:numPr>
          <w:ilvl w:val="0"/>
          <w:numId w:val="12"/>
        </w:numPr>
        <w:jc w:val="both"/>
        <w:rPr>
          <w:rFonts w:ascii="Times New Roman" w:hAnsi="Times New Roman"/>
          <w:b/>
          <w:sz w:val="20"/>
          <w:szCs w:val="20"/>
        </w:rPr>
      </w:pPr>
      <w:r>
        <w:rPr>
          <w:rFonts w:ascii="Times New Roman" w:hAnsi="Times New Roman"/>
          <w:b/>
          <w:sz w:val="20"/>
          <w:szCs w:val="20"/>
        </w:rPr>
        <w:t xml:space="preserve">Option1: </w:t>
      </w:r>
      <w:r w:rsidRPr="002611F4">
        <w:rPr>
          <w:rFonts w:ascii="Times New Roman" w:hAnsi="Times New Roman"/>
          <w:b/>
          <w:sz w:val="20"/>
          <w:szCs w:val="20"/>
        </w:rPr>
        <w:t xml:space="preserve">Start </w:t>
      </w:r>
      <w:r w:rsidRPr="002611F4">
        <w:rPr>
          <w:rFonts w:ascii="Times New Roman" w:hAnsi="Times New Roman"/>
          <w:b/>
          <w:i/>
          <w:iCs/>
          <w:sz w:val="20"/>
          <w:szCs w:val="20"/>
        </w:rPr>
        <w:t>drx-RetransmissionTimerDL</w:t>
      </w:r>
      <w:r w:rsidRPr="002611F4">
        <w:rPr>
          <w:rFonts w:ascii="Times New Roman" w:hAnsi="Times New Roman"/>
          <w:b/>
          <w:sz w:val="20"/>
          <w:szCs w:val="20"/>
        </w:rPr>
        <w:t xml:space="preserve"> immediately after the end of the reception of the last PDSCH</w:t>
      </w:r>
      <w:r>
        <w:rPr>
          <w:rFonts w:ascii="Times New Roman" w:hAnsi="Times New Roman"/>
          <w:b/>
          <w:iCs/>
          <w:sz w:val="20"/>
          <w:szCs w:val="20"/>
        </w:rPr>
        <w:t>.</w:t>
      </w:r>
    </w:p>
    <w:p w14:paraId="3096FFE8" w14:textId="77777777" w:rsidR="009C4FDF" w:rsidRPr="00B053AC" w:rsidRDefault="009C4FDF" w:rsidP="009C4FDF">
      <w:pPr>
        <w:pStyle w:val="ListParagraph"/>
        <w:numPr>
          <w:ilvl w:val="0"/>
          <w:numId w:val="12"/>
        </w:numPr>
        <w:jc w:val="both"/>
        <w:rPr>
          <w:rFonts w:ascii="Times New Roman" w:hAnsi="Times New Roman"/>
          <w:b/>
          <w:bCs/>
          <w:sz w:val="20"/>
          <w:szCs w:val="20"/>
        </w:rPr>
      </w:pPr>
      <w:r>
        <w:rPr>
          <w:rFonts w:ascii="Times New Roman" w:hAnsi="Times New Roman"/>
          <w:b/>
          <w:sz w:val="20"/>
          <w:szCs w:val="20"/>
        </w:rPr>
        <w:t>Option2: S</w:t>
      </w:r>
      <w:r w:rsidRPr="00B053AC">
        <w:rPr>
          <w:rFonts w:ascii="Times New Roman" w:hAnsi="Times New Roman"/>
          <w:b/>
          <w:sz w:val="20"/>
          <w:szCs w:val="20"/>
        </w:rPr>
        <w:t xml:space="preserve">tart </w:t>
      </w:r>
      <w:r w:rsidRPr="00B053AC">
        <w:rPr>
          <w:rFonts w:ascii="Times New Roman" w:hAnsi="Times New Roman"/>
          <w:b/>
          <w:i/>
          <w:sz w:val="20"/>
          <w:szCs w:val="20"/>
        </w:rPr>
        <w:t>drx-RetransmissionTimerDL</w:t>
      </w:r>
      <w:r w:rsidRPr="00B053AC">
        <w:rPr>
          <w:rFonts w:ascii="Times New Roman" w:hAnsi="Times New Roman"/>
          <w:b/>
          <w:sz w:val="20"/>
          <w:szCs w:val="20"/>
        </w:rPr>
        <w:t xml:space="preserve"> </w:t>
      </w:r>
      <w:r>
        <w:rPr>
          <w:rFonts w:ascii="Times New Roman" w:hAnsi="Times New Roman"/>
          <w:b/>
          <w:sz w:val="20"/>
          <w:szCs w:val="20"/>
        </w:rPr>
        <w:t xml:space="preserve">with offset indicated by </w:t>
      </w:r>
      <w:r w:rsidRPr="00B053AC">
        <w:rPr>
          <w:rFonts w:ascii="Times New Roman" w:hAnsi="Times New Roman"/>
          <w:b/>
          <w:sz w:val="20"/>
          <w:szCs w:val="20"/>
        </w:rPr>
        <w:t xml:space="preserve">network via PDCCH to save UE power consumption </w:t>
      </w:r>
      <w:r>
        <w:rPr>
          <w:rFonts w:ascii="Times New Roman" w:hAnsi="Times New Roman"/>
          <w:b/>
          <w:sz w:val="20"/>
          <w:szCs w:val="20"/>
        </w:rPr>
        <w:t>as well as</w:t>
      </w:r>
      <w:r w:rsidRPr="00B053AC">
        <w:rPr>
          <w:rFonts w:ascii="Times New Roman" w:hAnsi="Times New Roman"/>
          <w:b/>
          <w:sz w:val="20"/>
          <w:szCs w:val="20"/>
        </w:rPr>
        <w:t xml:space="preserve"> keep </w:t>
      </w:r>
      <w:r>
        <w:rPr>
          <w:rFonts w:ascii="Times New Roman" w:hAnsi="Times New Roman"/>
          <w:b/>
          <w:sz w:val="20"/>
          <w:szCs w:val="20"/>
        </w:rPr>
        <w:t xml:space="preserve">network </w:t>
      </w:r>
      <w:r w:rsidRPr="00B053AC">
        <w:rPr>
          <w:rFonts w:ascii="Times New Roman" w:hAnsi="Times New Roman"/>
          <w:b/>
          <w:sz w:val="20"/>
          <w:szCs w:val="20"/>
        </w:rPr>
        <w:t>scheduling flexibility</w:t>
      </w:r>
      <w:r>
        <w:rPr>
          <w:rFonts w:ascii="Times New Roman" w:hAnsi="Times New Roman"/>
          <w:b/>
          <w:sz w:val="20"/>
          <w:szCs w:val="20"/>
        </w:rPr>
        <w:t>.</w:t>
      </w:r>
    </w:p>
    <w:p w14:paraId="2BE4216D" w14:textId="77777777" w:rsidR="009C4FDF" w:rsidRDefault="009C4FDF" w:rsidP="009C4FDF">
      <w:pPr>
        <w:jc w:val="both"/>
        <w:rPr>
          <w:b/>
        </w:rPr>
      </w:pPr>
      <w:r>
        <w:rPr>
          <w:b/>
        </w:rPr>
        <w:lastRenderedPageBreak/>
        <w:t>Proposal 3</w:t>
      </w:r>
      <w:r w:rsidRPr="00C11C16">
        <w:rPr>
          <w:b/>
        </w:rPr>
        <w:t xml:space="preserve">: </w:t>
      </w:r>
      <w:r>
        <w:rPr>
          <w:b/>
        </w:rPr>
        <w:t xml:space="preserve">HARQ related LCP restriction can be considered when gNB supports different retransmission scheme in UL,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w:t>
      </w:r>
    </w:p>
    <w:p w14:paraId="69E32AA3" w14:textId="77777777" w:rsidR="009C4FDF" w:rsidRDefault="009C4FDF" w:rsidP="009C4FDF">
      <w:pPr>
        <w:jc w:val="both"/>
        <w:rPr>
          <w:b/>
          <w:bCs/>
        </w:rPr>
      </w:pPr>
      <w:r>
        <w:rPr>
          <w:b/>
          <w:bCs/>
        </w:rPr>
        <w:t>Proposal</w:t>
      </w:r>
      <w:r w:rsidRPr="42DFA387">
        <w:rPr>
          <w:b/>
          <w:bCs/>
        </w:rPr>
        <w:t xml:space="preserve"> </w:t>
      </w:r>
      <w:r>
        <w:rPr>
          <w:b/>
          <w:bCs/>
        </w:rPr>
        <w:t>4</w:t>
      </w:r>
      <w:r w:rsidRPr="42DFA387">
        <w:rPr>
          <w:b/>
          <w:bCs/>
        </w:rPr>
        <w:t xml:space="preserve">: UE should have knowledge of LCH's preferred retransmission scheme (according to LCH's service requirement) </w:t>
      </w:r>
      <w:r w:rsidRPr="42DFA387">
        <w:rPr>
          <w:b/>
          <w:bCs/>
          <w:i/>
          <w:iCs/>
        </w:rPr>
        <w:t>and</w:t>
      </w:r>
      <w:r w:rsidRPr="42DFA387">
        <w:rPr>
          <w:b/>
          <w:bCs/>
        </w:rPr>
        <w:t xml:space="preserve"> different HARQ</w:t>
      </w:r>
      <w:r>
        <w:rPr>
          <w:b/>
          <w:bCs/>
        </w:rPr>
        <w:t xml:space="preserve"> process</w:t>
      </w:r>
      <w:r w:rsidRPr="42DFA387">
        <w:rPr>
          <w:b/>
          <w:bCs/>
        </w:rPr>
        <w:t xml:space="preserve"> retransmission scheme (provided by gNB scheduling), to facilitate LCP to restrict LCH mapping to TBS of HARQ process.</w:t>
      </w:r>
    </w:p>
    <w:p w14:paraId="4AE79976" w14:textId="16F2C63E" w:rsidR="009C4FDF" w:rsidRDefault="009C4FDF" w:rsidP="009C4FDF">
      <w:pPr>
        <w:jc w:val="both"/>
        <w:rPr>
          <w:b/>
        </w:rPr>
      </w:pPr>
      <w:r>
        <w:rPr>
          <w:b/>
        </w:rPr>
        <w:t>Proposal</w:t>
      </w:r>
      <w:r w:rsidRPr="00A17556">
        <w:rPr>
          <w:b/>
        </w:rPr>
        <w:t xml:space="preserve"> </w:t>
      </w:r>
      <w:r>
        <w:rPr>
          <w:b/>
        </w:rPr>
        <w:t>5</w:t>
      </w:r>
      <w:r w:rsidRPr="00A17556">
        <w:rPr>
          <w:b/>
        </w:rPr>
        <w:t xml:space="preserve">: </w:t>
      </w:r>
      <w:r>
        <w:rPr>
          <w:b/>
        </w:rPr>
        <w:t xml:space="preserve">RAN2 to decide signalling from NW to UE, </w:t>
      </w:r>
      <w:r w:rsidRPr="00A17556">
        <w:rPr>
          <w:b/>
        </w:rPr>
        <w:t xml:space="preserve">to support LCP mapping </w:t>
      </w:r>
      <w:r>
        <w:rPr>
          <w:b/>
        </w:rPr>
        <w:t xml:space="preserve">restriction </w:t>
      </w:r>
      <w:r w:rsidRPr="00A17556">
        <w:rPr>
          <w:b/>
        </w:rPr>
        <w:t>between LCH and HARQ</w:t>
      </w:r>
      <w:r>
        <w:rPr>
          <w:b/>
        </w:rPr>
        <w:t xml:space="preserve"> process with two candidate options.</w:t>
      </w:r>
    </w:p>
    <w:p w14:paraId="6BA856C6" w14:textId="77777777" w:rsidR="009C4FDF" w:rsidRPr="00227C2B" w:rsidRDefault="009C4FDF" w:rsidP="009C4FDF">
      <w:pPr>
        <w:pStyle w:val="ListParagraph"/>
        <w:numPr>
          <w:ilvl w:val="0"/>
          <w:numId w:val="15"/>
        </w:numPr>
        <w:jc w:val="both"/>
        <w:rPr>
          <w:rFonts w:ascii="Times New Roman" w:eastAsia="Times New Roman" w:hAnsi="Times New Roman"/>
          <w:kern w:val="2"/>
          <w:sz w:val="20"/>
          <w:szCs w:val="20"/>
        </w:rPr>
      </w:pPr>
      <w:r w:rsidRPr="6E1E1B96">
        <w:rPr>
          <w:rFonts w:ascii="Times New Roman" w:eastAsia="Times New Roman" w:hAnsi="Times New Roman"/>
          <w:b/>
          <w:kern w:val="2"/>
          <w:sz w:val="20"/>
          <w:szCs w:val="20"/>
        </w:rPr>
        <w:t>Option 2.3-1:</w:t>
      </w:r>
      <w:r w:rsidRPr="6E1E1B96">
        <w:rPr>
          <w:rFonts w:ascii="Times New Roman" w:eastAsia="Times New Roman" w:hAnsi="Times New Roman"/>
          <w:kern w:val="2"/>
          <w:sz w:val="20"/>
          <w:szCs w:val="20"/>
        </w:rPr>
        <w:t xml:space="preserve"> gNB indicates each HARQ's retransmission schemes, together with each LCH’s preferred retransmission scheme to UE via RRC.</w:t>
      </w:r>
    </w:p>
    <w:p w14:paraId="3415EAE2" w14:textId="77777777" w:rsidR="009C4FDF" w:rsidRPr="00227C2B" w:rsidRDefault="009C4FDF" w:rsidP="009C4FDF">
      <w:pPr>
        <w:pStyle w:val="ListParagraph"/>
        <w:numPr>
          <w:ilvl w:val="0"/>
          <w:numId w:val="15"/>
        </w:numPr>
        <w:jc w:val="both"/>
        <w:rPr>
          <w:rFonts w:ascii="Times New Roman" w:eastAsia="Times New Roman" w:hAnsi="Times New Roman"/>
          <w:kern w:val="2"/>
          <w:sz w:val="20"/>
          <w:szCs w:val="20"/>
        </w:rPr>
      </w:pPr>
      <w:r w:rsidRPr="6E1E1B96">
        <w:rPr>
          <w:rFonts w:ascii="Times New Roman" w:eastAsia="Times New Roman" w:hAnsi="Times New Roman"/>
          <w:b/>
          <w:kern w:val="2"/>
          <w:sz w:val="20"/>
          <w:szCs w:val="20"/>
        </w:rPr>
        <w:t>Option 2.3-2:</w:t>
      </w:r>
      <w:r w:rsidRPr="6E1E1B96">
        <w:rPr>
          <w:rFonts w:ascii="Times New Roman" w:eastAsia="Times New Roman" w:hAnsi="Times New Roman"/>
          <w:kern w:val="2"/>
          <w:sz w:val="20"/>
          <w:szCs w:val="20"/>
        </w:rPr>
        <w:t xml:space="preserve"> gNB indicates each LCH's association with one or multiple HARQ processes to UE via RRC</w:t>
      </w:r>
    </w:p>
    <w:p w14:paraId="31F73370" w14:textId="77777777" w:rsidR="009C4FDF" w:rsidRPr="006E1760" w:rsidRDefault="009C4FDF" w:rsidP="009C4FDF">
      <w:pPr>
        <w:rPr>
          <w:b/>
          <w:bCs/>
        </w:rPr>
      </w:pPr>
      <w:r w:rsidRPr="006E1760">
        <w:rPr>
          <w:b/>
          <w:bCs/>
        </w:rPr>
        <w:t xml:space="preserve">Proposal </w:t>
      </w:r>
      <w:r>
        <w:rPr>
          <w:b/>
          <w:bCs/>
        </w:rPr>
        <w:t>6</w:t>
      </w:r>
      <w:r w:rsidRPr="006E1760">
        <w:rPr>
          <w:b/>
          <w:bCs/>
        </w:rPr>
        <w:t xml:space="preserve">: </w:t>
      </w:r>
      <w:r>
        <w:rPr>
          <w:b/>
          <w:bCs/>
        </w:rPr>
        <w:t>RAN2 to discuss t</w:t>
      </w:r>
      <w:r w:rsidRPr="006E1760">
        <w:rPr>
          <w:b/>
          <w:bCs/>
        </w:rPr>
        <w:t xml:space="preserve">he </w:t>
      </w:r>
      <w:r w:rsidRPr="006E1760">
        <w:rPr>
          <w:b/>
          <w:bCs/>
          <w:i/>
          <w:iCs/>
        </w:rPr>
        <w:t>drx-HARQ-RTT-TimerUL</w:t>
      </w:r>
      <w:r w:rsidRPr="006E1760">
        <w:rPr>
          <w:b/>
          <w:bCs/>
        </w:rPr>
        <w:t xml:space="preserve"> </w:t>
      </w:r>
      <w:r>
        <w:rPr>
          <w:b/>
          <w:bCs/>
        </w:rPr>
        <w:t xml:space="preserve">trigger for </w:t>
      </w:r>
      <w:r w:rsidRPr="006E1760">
        <w:rPr>
          <w:b/>
          <w:bCs/>
        </w:rPr>
        <w:t>different HARQ UL retransmission scheme</w:t>
      </w:r>
      <w:r>
        <w:rPr>
          <w:b/>
          <w:bCs/>
        </w:rPr>
        <w:t>.</w:t>
      </w:r>
    </w:p>
    <w:p w14:paraId="737D14EB" w14:textId="77777777" w:rsidR="009C4FDF" w:rsidRDefault="009C4FDF" w:rsidP="009C4FDF">
      <w:pPr>
        <w:pStyle w:val="ListParagraph"/>
        <w:numPr>
          <w:ilvl w:val="0"/>
          <w:numId w:val="15"/>
        </w:numPr>
        <w:jc w:val="both"/>
        <w:rPr>
          <w:rFonts w:ascii="Times New Roman" w:eastAsia="宋体" w:hAnsi="Times New Roman"/>
          <w:b/>
          <w:bCs/>
          <w:sz w:val="20"/>
          <w:szCs w:val="20"/>
          <w:lang w:val="en-GB"/>
        </w:rPr>
      </w:pPr>
      <w:r>
        <w:rPr>
          <w:rFonts w:ascii="Times New Roman" w:eastAsia="宋体" w:hAnsi="Times New Roman"/>
          <w:b/>
          <w:bCs/>
          <w:sz w:val="20"/>
          <w:szCs w:val="20"/>
          <w:lang w:val="en-GB"/>
        </w:rPr>
        <w:t xml:space="preserve">If retransmission is based on decoding result, </w:t>
      </w:r>
      <w:r w:rsidRPr="008B1AF4">
        <w:rPr>
          <w:rFonts w:ascii="Times New Roman" w:eastAsia="宋体" w:hAnsi="Times New Roman"/>
          <w:b/>
          <w:bCs/>
          <w:i/>
          <w:iCs/>
          <w:sz w:val="20"/>
          <w:szCs w:val="20"/>
          <w:lang w:val="en-GB"/>
        </w:rPr>
        <w:t>drx-HARQ-RTT-TimerUL</w:t>
      </w:r>
      <w:r w:rsidRPr="008B1AF4">
        <w:rPr>
          <w:rFonts w:ascii="Times New Roman" w:eastAsia="宋体" w:hAnsi="Times New Roman"/>
          <w:b/>
          <w:bCs/>
          <w:sz w:val="20"/>
          <w:szCs w:val="20"/>
          <w:lang w:val="en-GB"/>
        </w:rPr>
        <w:t xml:space="preserve"> should be started</w:t>
      </w:r>
      <w:r>
        <w:rPr>
          <w:rFonts w:ascii="Times New Roman" w:eastAsia="宋体" w:hAnsi="Times New Roman"/>
          <w:b/>
          <w:bCs/>
          <w:sz w:val="20"/>
          <w:szCs w:val="20"/>
          <w:lang w:val="en-GB"/>
        </w:rPr>
        <w:t xml:space="preserve"> with value </w:t>
      </w:r>
      <w:r w:rsidRPr="00D8754E">
        <w:rPr>
          <w:rFonts w:ascii="Times New Roman" w:eastAsia="宋体" w:hAnsi="Times New Roman"/>
          <w:b/>
          <w:bCs/>
          <w:sz w:val="20"/>
          <w:szCs w:val="20"/>
          <w:lang w:val="en-GB"/>
        </w:rPr>
        <w:t xml:space="preserve">at least </w:t>
      </w:r>
      <w:r>
        <w:rPr>
          <w:rFonts w:ascii="Times New Roman" w:eastAsia="宋体" w:hAnsi="Times New Roman"/>
          <w:b/>
          <w:bCs/>
          <w:sz w:val="20"/>
          <w:szCs w:val="20"/>
          <w:lang w:val="en-GB"/>
        </w:rPr>
        <w:t>RTT of system.</w:t>
      </w:r>
    </w:p>
    <w:p w14:paraId="20987548" w14:textId="77777777" w:rsidR="009C4FDF" w:rsidRDefault="009C4FDF" w:rsidP="009C4FDF">
      <w:pPr>
        <w:pStyle w:val="ListParagraph"/>
        <w:numPr>
          <w:ilvl w:val="0"/>
          <w:numId w:val="15"/>
        </w:numPr>
        <w:jc w:val="both"/>
        <w:rPr>
          <w:rFonts w:ascii="Times New Roman" w:eastAsia="宋体" w:hAnsi="Times New Roman"/>
          <w:b/>
          <w:bCs/>
          <w:sz w:val="20"/>
          <w:szCs w:val="20"/>
          <w:lang w:val="en-GB"/>
        </w:rPr>
      </w:pPr>
      <w:r>
        <w:rPr>
          <w:rFonts w:ascii="Times New Roman" w:eastAsia="宋体" w:hAnsi="Times New Roman"/>
          <w:b/>
          <w:bCs/>
          <w:sz w:val="20"/>
          <w:szCs w:val="20"/>
          <w:lang w:val="en-GB"/>
        </w:rPr>
        <w:t xml:space="preserve">If retransmission is not based on decoding result, </w:t>
      </w:r>
      <w:r w:rsidRPr="008B1AF4">
        <w:rPr>
          <w:rFonts w:ascii="Times New Roman" w:eastAsia="宋体" w:hAnsi="Times New Roman"/>
          <w:b/>
          <w:bCs/>
          <w:i/>
          <w:iCs/>
          <w:sz w:val="20"/>
          <w:szCs w:val="20"/>
          <w:lang w:val="en-GB"/>
        </w:rPr>
        <w:t>drx-HARQ-RTT-TimerUL</w:t>
      </w:r>
      <w:r w:rsidRPr="008B1AF4">
        <w:rPr>
          <w:rFonts w:ascii="Times New Roman" w:eastAsia="宋体" w:hAnsi="Times New Roman"/>
          <w:b/>
          <w:bCs/>
          <w:sz w:val="20"/>
          <w:szCs w:val="20"/>
          <w:lang w:val="en-GB"/>
        </w:rPr>
        <w:t xml:space="preserve"> should not be started</w:t>
      </w:r>
      <w:r>
        <w:rPr>
          <w:rFonts w:ascii="Times New Roman" w:eastAsia="宋体" w:hAnsi="Times New Roman"/>
          <w:b/>
          <w:bCs/>
          <w:sz w:val="20"/>
          <w:szCs w:val="20"/>
          <w:lang w:val="en-GB"/>
        </w:rPr>
        <w:t>.</w:t>
      </w:r>
    </w:p>
    <w:p w14:paraId="13D81304" w14:textId="77777777" w:rsidR="009C4FDF" w:rsidRPr="006E1760" w:rsidRDefault="009C4FDF" w:rsidP="009C4FDF">
      <w:pPr>
        <w:pStyle w:val="ListParagraph"/>
        <w:numPr>
          <w:ilvl w:val="0"/>
          <w:numId w:val="15"/>
        </w:numPr>
        <w:jc w:val="both"/>
        <w:rPr>
          <w:b/>
          <w:bCs/>
        </w:rPr>
      </w:pPr>
      <w:r w:rsidRPr="006E1760">
        <w:rPr>
          <w:rFonts w:ascii="Times New Roman" w:eastAsia="宋体" w:hAnsi="Times New Roman"/>
          <w:b/>
          <w:bCs/>
          <w:sz w:val="20"/>
          <w:szCs w:val="20"/>
          <w:lang w:val="en-GB"/>
        </w:rPr>
        <w:t xml:space="preserve">If no retransmission for </w:t>
      </w:r>
      <w:r>
        <w:rPr>
          <w:rFonts w:ascii="Times New Roman" w:eastAsia="宋体" w:hAnsi="Times New Roman"/>
          <w:b/>
          <w:bCs/>
          <w:sz w:val="20"/>
          <w:szCs w:val="20"/>
          <w:lang w:val="en-GB"/>
        </w:rPr>
        <w:t xml:space="preserve">the </w:t>
      </w:r>
      <w:r w:rsidRPr="006E1760">
        <w:rPr>
          <w:rFonts w:ascii="Times New Roman" w:eastAsia="宋体" w:hAnsi="Times New Roman"/>
          <w:b/>
          <w:bCs/>
          <w:sz w:val="20"/>
          <w:szCs w:val="20"/>
          <w:lang w:val="en-GB"/>
        </w:rPr>
        <w:t>UL HARQ</w:t>
      </w:r>
      <w:r>
        <w:rPr>
          <w:rFonts w:ascii="Times New Roman" w:eastAsia="宋体" w:hAnsi="Times New Roman"/>
          <w:b/>
          <w:bCs/>
          <w:sz w:val="20"/>
          <w:szCs w:val="20"/>
          <w:lang w:val="en-GB"/>
        </w:rPr>
        <w:t xml:space="preserve"> process</w:t>
      </w:r>
      <w:r w:rsidRPr="006E1760">
        <w:rPr>
          <w:rFonts w:ascii="Times New Roman" w:eastAsia="宋体" w:hAnsi="Times New Roman"/>
          <w:b/>
          <w:bCs/>
          <w:sz w:val="20"/>
          <w:szCs w:val="20"/>
          <w:lang w:val="en-GB"/>
        </w:rPr>
        <w:t xml:space="preserve">, </w:t>
      </w:r>
      <w:r w:rsidRPr="006E1760">
        <w:rPr>
          <w:rFonts w:ascii="Times New Roman" w:eastAsia="宋体" w:hAnsi="Times New Roman"/>
          <w:b/>
          <w:bCs/>
          <w:i/>
          <w:iCs/>
          <w:sz w:val="20"/>
          <w:szCs w:val="20"/>
          <w:lang w:val="en-GB"/>
        </w:rPr>
        <w:t>drx-HARQ-RTT-TimerUL</w:t>
      </w:r>
      <w:r w:rsidRPr="006E1760">
        <w:rPr>
          <w:rFonts w:ascii="Times New Roman" w:eastAsia="宋体" w:hAnsi="Times New Roman"/>
          <w:b/>
          <w:bCs/>
          <w:sz w:val="20"/>
          <w:szCs w:val="20"/>
          <w:lang w:val="en-GB"/>
        </w:rPr>
        <w:t xml:space="preserve"> should not be started</w:t>
      </w:r>
      <w:r>
        <w:rPr>
          <w:rFonts w:ascii="Times New Roman" w:eastAsia="宋体" w:hAnsi="Times New Roman"/>
          <w:b/>
          <w:bCs/>
          <w:sz w:val="20"/>
          <w:szCs w:val="20"/>
          <w:lang w:val="en-GB"/>
        </w:rPr>
        <w:t>.</w:t>
      </w:r>
    </w:p>
    <w:p w14:paraId="635E3B58" w14:textId="7F99FC20" w:rsidR="009C4FDF" w:rsidRDefault="009C4FDF" w:rsidP="009C4FDF">
      <w:pPr>
        <w:jc w:val="both"/>
        <w:rPr>
          <w:b/>
          <w:bCs/>
        </w:rPr>
      </w:pPr>
      <w:r>
        <w:rPr>
          <w:b/>
          <w:bCs/>
        </w:rPr>
        <w:t>Propos</w:t>
      </w:r>
      <w:r w:rsidR="007C7EEB">
        <w:rPr>
          <w:b/>
          <w:bCs/>
        </w:rPr>
        <w:t>al</w:t>
      </w:r>
      <w:r>
        <w:rPr>
          <w:b/>
          <w:bCs/>
        </w:rPr>
        <w:t xml:space="preserve"> 7: To support different </w:t>
      </w:r>
      <w:r w:rsidRPr="006E1760">
        <w:rPr>
          <w:b/>
          <w:bCs/>
          <w:i/>
          <w:iCs/>
        </w:rPr>
        <w:t>drx-HARQ-RTT-TimerUL</w:t>
      </w:r>
      <w:r w:rsidRPr="006E1760">
        <w:rPr>
          <w:b/>
          <w:bCs/>
        </w:rPr>
        <w:t xml:space="preserve"> </w:t>
      </w:r>
      <w:r>
        <w:rPr>
          <w:b/>
          <w:bCs/>
        </w:rPr>
        <w:t xml:space="preserve">trigger for </w:t>
      </w:r>
      <w:r w:rsidRPr="006E1760">
        <w:rPr>
          <w:b/>
          <w:bCs/>
        </w:rPr>
        <w:t>different HARQ UL retransmission scheme</w:t>
      </w:r>
      <w:r>
        <w:rPr>
          <w:b/>
          <w:bCs/>
        </w:rPr>
        <w:t xml:space="preserve">, </w:t>
      </w:r>
      <w:r w:rsidRPr="000772B9">
        <w:rPr>
          <w:b/>
          <w:bCs/>
        </w:rPr>
        <w:t xml:space="preserve">gNB </w:t>
      </w:r>
      <w:r>
        <w:rPr>
          <w:b/>
          <w:bCs/>
        </w:rPr>
        <w:t xml:space="preserve">need to indicate </w:t>
      </w:r>
      <w:r w:rsidRPr="006E1760">
        <w:rPr>
          <w:b/>
          <w:bCs/>
        </w:rPr>
        <w:t>retransmission scheme</w:t>
      </w:r>
      <w:r>
        <w:rPr>
          <w:b/>
          <w:bCs/>
        </w:rPr>
        <w:t xml:space="preserve"> to UE per HARQ process. FFS details of indication.</w:t>
      </w:r>
    </w:p>
    <w:p w14:paraId="31179655" w14:textId="77777777" w:rsidR="009C4FDF" w:rsidRPr="00992758" w:rsidRDefault="009C4FDF" w:rsidP="009C4FDF">
      <w:pPr>
        <w:rPr>
          <w:b/>
          <w:bCs/>
        </w:rPr>
      </w:pPr>
      <w:r w:rsidRPr="00992758">
        <w:rPr>
          <w:b/>
          <w:bCs/>
        </w:rPr>
        <w:t xml:space="preserve">Proposal </w:t>
      </w:r>
      <w:r>
        <w:rPr>
          <w:b/>
          <w:bCs/>
        </w:rPr>
        <w:t>8</w:t>
      </w:r>
      <w:r w:rsidRPr="00992758">
        <w:rPr>
          <w:b/>
          <w:bCs/>
        </w:rPr>
        <w:t xml:space="preserve">: For UL HARQ process with blind retransmission not relying on gNB decoding result, reusing </w:t>
      </w:r>
      <w:r w:rsidRPr="00992758">
        <w:rPr>
          <w:b/>
          <w:bCs/>
          <w:i/>
          <w:iCs/>
        </w:rPr>
        <w:t>drx-RetransmissionTimer</w:t>
      </w:r>
      <w:r>
        <w:rPr>
          <w:b/>
          <w:bCs/>
          <w:i/>
          <w:iCs/>
        </w:rPr>
        <w:t>U</w:t>
      </w:r>
      <w:r w:rsidRPr="00992758">
        <w:rPr>
          <w:b/>
          <w:bCs/>
          <w:i/>
          <w:iCs/>
        </w:rPr>
        <w:t>L</w:t>
      </w:r>
      <w:r w:rsidRPr="00992758">
        <w:rPr>
          <w:b/>
          <w:bCs/>
        </w:rPr>
        <w:t xml:space="preserve"> would be beneficial to keep the network scheduling flexibility as well as enable UE’s power saving. </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6F356FE" w16cex:dateUtc="2021-03-31T09:23:00Z"/>
  <w16cex:commentExtensible w16cex:durableId="263CC92D" w16cex:dateUtc="2021-03-31T09:24:00Z"/>
  <w16cex:commentExtensible w16cex:durableId="5115F552" w16cex:dateUtc="2021-03-31T09:29:00Z"/>
  <w16cex:commentExtensible w16cex:durableId="240F35C9" w16cex:dateUtc="2021-03-31T09:34:00Z"/>
  <w16cex:commentExtensible w16cex:durableId="3226036D" w16cex:dateUtc="2021-03-31T09:39:00Z"/>
  <w16cex:commentExtensible w16cex:durableId="0666686F" w16cex:dateUtc="2021-03-31T10:00:37.73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B82D2" w14:textId="77777777" w:rsidR="00B13446" w:rsidRDefault="00B13446">
      <w:r>
        <w:separator/>
      </w:r>
    </w:p>
  </w:endnote>
  <w:endnote w:type="continuationSeparator" w:id="0">
    <w:p w14:paraId="3E1B434D" w14:textId="77777777" w:rsidR="00B13446" w:rsidRDefault="00B13446">
      <w:r>
        <w:continuationSeparator/>
      </w:r>
    </w:p>
  </w:endnote>
  <w:endnote w:type="continuationNotice" w:id="1">
    <w:p w14:paraId="7145027B" w14:textId="77777777" w:rsidR="00B13446" w:rsidRDefault="00B13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941CF" w14:textId="77777777" w:rsidR="00B13446" w:rsidRDefault="00B13446">
      <w:r>
        <w:separator/>
      </w:r>
    </w:p>
  </w:footnote>
  <w:footnote w:type="continuationSeparator" w:id="0">
    <w:p w14:paraId="63E09855" w14:textId="77777777" w:rsidR="00B13446" w:rsidRDefault="00B13446">
      <w:r>
        <w:continuationSeparator/>
      </w:r>
    </w:p>
  </w:footnote>
  <w:footnote w:type="continuationNotice" w:id="1">
    <w:p w14:paraId="65CDFD6A" w14:textId="77777777" w:rsidR="00B13446" w:rsidRDefault="00B134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3F21C7"/>
    <w:multiLevelType w:val="hybridMultilevel"/>
    <w:tmpl w:val="27962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07ED0"/>
    <w:multiLevelType w:val="hybridMultilevel"/>
    <w:tmpl w:val="57A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796EA8"/>
    <w:multiLevelType w:val="hybridMultilevel"/>
    <w:tmpl w:val="C616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6A3D07"/>
    <w:multiLevelType w:val="hybridMultilevel"/>
    <w:tmpl w:val="E92A78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76D53"/>
    <w:multiLevelType w:val="hybridMultilevel"/>
    <w:tmpl w:val="AFC49CCE"/>
    <w:lvl w:ilvl="0" w:tplc="446C4F3A">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663CCA"/>
    <w:multiLevelType w:val="hybridMultilevel"/>
    <w:tmpl w:val="A09CFA4E"/>
    <w:lvl w:ilvl="0" w:tplc="04090011">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61F2C"/>
    <w:multiLevelType w:val="hybridMultilevel"/>
    <w:tmpl w:val="A09CFA4E"/>
    <w:lvl w:ilvl="0" w:tplc="04090011">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E12B6C"/>
    <w:multiLevelType w:val="hybridMultilevel"/>
    <w:tmpl w:val="2FD8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3"/>
  </w:num>
  <w:num w:numId="7">
    <w:abstractNumId w:val="14"/>
  </w:num>
  <w:num w:numId="8">
    <w:abstractNumId w:val="12"/>
  </w:num>
  <w:num w:numId="9">
    <w:abstractNumId w:val="6"/>
  </w:num>
  <w:num w:numId="10">
    <w:abstractNumId w:val="2"/>
  </w:num>
  <w:num w:numId="11">
    <w:abstractNumId w:val="10"/>
  </w:num>
  <w:num w:numId="12">
    <w:abstractNumId w:val="18"/>
  </w:num>
  <w:num w:numId="13">
    <w:abstractNumId w:val="4"/>
  </w:num>
  <w:num w:numId="14">
    <w:abstractNumId w:val="16"/>
  </w:num>
  <w:num w:numId="15">
    <w:abstractNumId w:val="5"/>
  </w:num>
  <w:num w:numId="16">
    <w:abstractNumId w:val="15"/>
  </w:num>
  <w:num w:numId="17">
    <w:abstractNumId w:val="3"/>
  </w:num>
  <w:num w:numId="18">
    <w:abstractNumId w:val="8"/>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E2F"/>
    <w:rsid w:val="00020F4A"/>
    <w:rsid w:val="00023C40"/>
    <w:rsid w:val="00033397"/>
    <w:rsid w:val="00033B19"/>
    <w:rsid w:val="00040095"/>
    <w:rsid w:val="0004095F"/>
    <w:rsid w:val="0005502D"/>
    <w:rsid w:val="000553B1"/>
    <w:rsid w:val="00073C9C"/>
    <w:rsid w:val="00074754"/>
    <w:rsid w:val="00077E35"/>
    <w:rsid w:val="00080512"/>
    <w:rsid w:val="00090468"/>
    <w:rsid w:val="00094568"/>
    <w:rsid w:val="0009616C"/>
    <w:rsid w:val="000A0968"/>
    <w:rsid w:val="000B7BCF"/>
    <w:rsid w:val="000C32E5"/>
    <w:rsid w:val="000C522B"/>
    <w:rsid w:val="000C595B"/>
    <w:rsid w:val="000D0631"/>
    <w:rsid w:val="000D58AB"/>
    <w:rsid w:val="000D5983"/>
    <w:rsid w:val="000D7C11"/>
    <w:rsid w:val="000E5B8D"/>
    <w:rsid w:val="000E7CB7"/>
    <w:rsid w:val="0010522F"/>
    <w:rsid w:val="00111534"/>
    <w:rsid w:val="00112F1A"/>
    <w:rsid w:val="00114B30"/>
    <w:rsid w:val="00121CB1"/>
    <w:rsid w:val="001408F6"/>
    <w:rsid w:val="0014189A"/>
    <w:rsid w:val="00145075"/>
    <w:rsid w:val="00147071"/>
    <w:rsid w:val="00161B8B"/>
    <w:rsid w:val="001654A9"/>
    <w:rsid w:val="001741A0"/>
    <w:rsid w:val="00174C2F"/>
    <w:rsid w:val="00175FA0"/>
    <w:rsid w:val="00180216"/>
    <w:rsid w:val="001823C1"/>
    <w:rsid w:val="0018333A"/>
    <w:rsid w:val="001937E2"/>
    <w:rsid w:val="00194CD0"/>
    <w:rsid w:val="001A23E6"/>
    <w:rsid w:val="001A750D"/>
    <w:rsid w:val="001B49C9"/>
    <w:rsid w:val="001B4A27"/>
    <w:rsid w:val="001C23F4"/>
    <w:rsid w:val="001C37CD"/>
    <w:rsid w:val="001C4F79"/>
    <w:rsid w:val="001D1163"/>
    <w:rsid w:val="001D50B8"/>
    <w:rsid w:val="001E3887"/>
    <w:rsid w:val="001E61AD"/>
    <w:rsid w:val="001F168B"/>
    <w:rsid w:val="001F25D2"/>
    <w:rsid w:val="001F5A4D"/>
    <w:rsid w:val="001F7191"/>
    <w:rsid w:val="001F7831"/>
    <w:rsid w:val="002031C7"/>
    <w:rsid w:val="00204045"/>
    <w:rsid w:val="0020712B"/>
    <w:rsid w:val="00214DEC"/>
    <w:rsid w:val="0022606D"/>
    <w:rsid w:val="00231728"/>
    <w:rsid w:val="00240328"/>
    <w:rsid w:val="00244A05"/>
    <w:rsid w:val="00250404"/>
    <w:rsid w:val="0025268C"/>
    <w:rsid w:val="0025379B"/>
    <w:rsid w:val="002610D8"/>
    <w:rsid w:val="002611F4"/>
    <w:rsid w:val="00262DE9"/>
    <w:rsid w:val="0026411C"/>
    <w:rsid w:val="002747EC"/>
    <w:rsid w:val="00274B85"/>
    <w:rsid w:val="00280EA2"/>
    <w:rsid w:val="002855BF"/>
    <w:rsid w:val="00285BCF"/>
    <w:rsid w:val="00285C21"/>
    <w:rsid w:val="00287EEE"/>
    <w:rsid w:val="002A4F15"/>
    <w:rsid w:val="002B1667"/>
    <w:rsid w:val="002C2297"/>
    <w:rsid w:val="002D1556"/>
    <w:rsid w:val="002E0E89"/>
    <w:rsid w:val="002E23B5"/>
    <w:rsid w:val="002F0D22"/>
    <w:rsid w:val="0031068D"/>
    <w:rsid w:val="00311B17"/>
    <w:rsid w:val="003172DC"/>
    <w:rsid w:val="00321171"/>
    <w:rsid w:val="00321580"/>
    <w:rsid w:val="00325834"/>
    <w:rsid w:val="00325AE3"/>
    <w:rsid w:val="00326069"/>
    <w:rsid w:val="003278A2"/>
    <w:rsid w:val="0033129B"/>
    <w:rsid w:val="003335C1"/>
    <w:rsid w:val="0033461C"/>
    <w:rsid w:val="00336330"/>
    <w:rsid w:val="003422A7"/>
    <w:rsid w:val="00351FDC"/>
    <w:rsid w:val="0035462D"/>
    <w:rsid w:val="0036214A"/>
    <w:rsid w:val="0036459E"/>
    <w:rsid w:val="00364B41"/>
    <w:rsid w:val="0037479F"/>
    <w:rsid w:val="00381942"/>
    <w:rsid w:val="00383096"/>
    <w:rsid w:val="00384F47"/>
    <w:rsid w:val="0039346C"/>
    <w:rsid w:val="003A41EF"/>
    <w:rsid w:val="003B40AD"/>
    <w:rsid w:val="003C4E37"/>
    <w:rsid w:val="003C4F9D"/>
    <w:rsid w:val="003C5A22"/>
    <w:rsid w:val="003E16BE"/>
    <w:rsid w:val="003E6BAD"/>
    <w:rsid w:val="003F2269"/>
    <w:rsid w:val="003F4656"/>
    <w:rsid w:val="003F4E28"/>
    <w:rsid w:val="004006E8"/>
    <w:rsid w:val="00401855"/>
    <w:rsid w:val="004073ED"/>
    <w:rsid w:val="00425F13"/>
    <w:rsid w:val="00426F48"/>
    <w:rsid w:val="0043095F"/>
    <w:rsid w:val="00430C1F"/>
    <w:rsid w:val="00434450"/>
    <w:rsid w:val="0044223D"/>
    <w:rsid w:val="00447F75"/>
    <w:rsid w:val="00461644"/>
    <w:rsid w:val="00461E8B"/>
    <w:rsid w:val="00465587"/>
    <w:rsid w:val="00477455"/>
    <w:rsid w:val="00487638"/>
    <w:rsid w:val="0049294D"/>
    <w:rsid w:val="004977A8"/>
    <w:rsid w:val="004A1F7B"/>
    <w:rsid w:val="004A4AB0"/>
    <w:rsid w:val="004C3291"/>
    <w:rsid w:val="004C44D2"/>
    <w:rsid w:val="004D3578"/>
    <w:rsid w:val="004D380D"/>
    <w:rsid w:val="004D4442"/>
    <w:rsid w:val="004D6CE1"/>
    <w:rsid w:val="004D7956"/>
    <w:rsid w:val="004E213A"/>
    <w:rsid w:val="004F4540"/>
    <w:rsid w:val="004F73A7"/>
    <w:rsid w:val="00503171"/>
    <w:rsid w:val="00506C28"/>
    <w:rsid w:val="0053016C"/>
    <w:rsid w:val="00534DA0"/>
    <w:rsid w:val="00543E6C"/>
    <w:rsid w:val="00547EED"/>
    <w:rsid w:val="00565087"/>
    <w:rsid w:val="0056573F"/>
    <w:rsid w:val="00571279"/>
    <w:rsid w:val="0057170B"/>
    <w:rsid w:val="0058759E"/>
    <w:rsid w:val="005970F7"/>
    <w:rsid w:val="005A49C6"/>
    <w:rsid w:val="005A6E53"/>
    <w:rsid w:val="005C3ABF"/>
    <w:rsid w:val="005C46AB"/>
    <w:rsid w:val="005C7030"/>
    <w:rsid w:val="005D3DA6"/>
    <w:rsid w:val="005F462C"/>
    <w:rsid w:val="006012BD"/>
    <w:rsid w:val="00602015"/>
    <w:rsid w:val="00603587"/>
    <w:rsid w:val="00603F31"/>
    <w:rsid w:val="00604746"/>
    <w:rsid w:val="00604E5D"/>
    <w:rsid w:val="006104CF"/>
    <w:rsid w:val="00611566"/>
    <w:rsid w:val="006135DC"/>
    <w:rsid w:val="00643084"/>
    <w:rsid w:val="00644715"/>
    <w:rsid w:val="00646D99"/>
    <w:rsid w:val="00650B77"/>
    <w:rsid w:val="00652CEE"/>
    <w:rsid w:val="00656910"/>
    <w:rsid w:val="00656A4B"/>
    <w:rsid w:val="006574C0"/>
    <w:rsid w:val="00672384"/>
    <w:rsid w:val="00683D3B"/>
    <w:rsid w:val="00696821"/>
    <w:rsid w:val="006A6D83"/>
    <w:rsid w:val="006A7397"/>
    <w:rsid w:val="006C1C3E"/>
    <w:rsid w:val="006C66D8"/>
    <w:rsid w:val="006D1E24"/>
    <w:rsid w:val="006D35DE"/>
    <w:rsid w:val="006E1057"/>
    <w:rsid w:val="006E1417"/>
    <w:rsid w:val="006E1760"/>
    <w:rsid w:val="006E30DB"/>
    <w:rsid w:val="006F1DE0"/>
    <w:rsid w:val="006F65A5"/>
    <w:rsid w:val="006F6A2C"/>
    <w:rsid w:val="00703E2D"/>
    <w:rsid w:val="007069DC"/>
    <w:rsid w:val="00710201"/>
    <w:rsid w:val="0072073A"/>
    <w:rsid w:val="007342B5"/>
    <w:rsid w:val="00734A5B"/>
    <w:rsid w:val="00744E76"/>
    <w:rsid w:val="00757D40"/>
    <w:rsid w:val="0076357C"/>
    <w:rsid w:val="007662B5"/>
    <w:rsid w:val="007739D8"/>
    <w:rsid w:val="00775957"/>
    <w:rsid w:val="00781F0F"/>
    <w:rsid w:val="0078727C"/>
    <w:rsid w:val="0079049D"/>
    <w:rsid w:val="007921A9"/>
    <w:rsid w:val="00793DC5"/>
    <w:rsid w:val="00796823"/>
    <w:rsid w:val="007A2E55"/>
    <w:rsid w:val="007B18D8"/>
    <w:rsid w:val="007C095F"/>
    <w:rsid w:val="007C2DD0"/>
    <w:rsid w:val="007C2F6C"/>
    <w:rsid w:val="007C7EEB"/>
    <w:rsid w:val="007E3A5A"/>
    <w:rsid w:val="007E67D6"/>
    <w:rsid w:val="007F2E08"/>
    <w:rsid w:val="008001FF"/>
    <w:rsid w:val="00802874"/>
    <w:rsid w:val="008028A4"/>
    <w:rsid w:val="00807093"/>
    <w:rsid w:val="00813245"/>
    <w:rsid w:val="00814AE6"/>
    <w:rsid w:val="00815A98"/>
    <w:rsid w:val="00830A4F"/>
    <w:rsid w:val="00833D7B"/>
    <w:rsid w:val="00835CD7"/>
    <w:rsid w:val="00840DE0"/>
    <w:rsid w:val="00853B46"/>
    <w:rsid w:val="00855176"/>
    <w:rsid w:val="008607A8"/>
    <w:rsid w:val="008622C2"/>
    <w:rsid w:val="0086354A"/>
    <w:rsid w:val="00870139"/>
    <w:rsid w:val="008768CA"/>
    <w:rsid w:val="00877EF9"/>
    <w:rsid w:val="00880559"/>
    <w:rsid w:val="008867C4"/>
    <w:rsid w:val="008B5306"/>
    <w:rsid w:val="008C0885"/>
    <w:rsid w:val="008C2E2A"/>
    <w:rsid w:val="008C3057"/>
    <w:rsid w:val="008D2E4D"/>
    <w:rsid w:val="008E602B"/>
    <w:rsid w:val="008E6738"/>
    <w:rsid w:val="008F396F"/>
    <w:rsid w:val="008F3DCD"/>
    <w:rsid w:val="0090271F"/>
    <w:rsid w:val="00902DB9"/>
    <w:rsid w:val="0090466A"/>
    <w:rsid w:val="00910BF8"/>
    <w:rsid w:val="0091760E"/>
    <w:rsid w:val="00923655"/>
    <w:rsid w:val="00936071"/>
    <w:rsid w:val="009376CD"/>
    <w:rsid w:val="00940212"/>
    <w:rsid w:val="00942EC2"/>
    <w:rsid w:val="00961B32"/>
    <w:rsid w:val="00962509"/>
    <w:rsid w:val="00965C52"/>
    <w:rsid w:val="00970DB3"/>
    <w:rsid w:val="00972B2A"/>
    <w:rsid w:val="00974BB0"/>
    <w:rsid w:val="00975BCD"/>
    <w:rsid w:val="00980690"/>
    <w:rsid w:val="00992372"/>
    <w:rsid w:val="00992758"/>
    <w:rsid w:val="009928A9"/>
    <w:rsid w:val="009939FA"/>
    <w:rsid w:val="00994129"/>
    <w:rsid w:val="0099523D"/>
    <w:rsid w:val="009A0AF3"/>
    <w:rsid w:val="009A2FDF"/>
    <w:rsid w:val="009A31A5"/>
    <w:rsid w:val="009A68FF"/>
    <w:rsid w:val="009B07CD"/>
    <w:rsid w:val="009B269C"/>
    <w:rsid w:val="009C19E9"/>
    <w:rsid w:val="009C204C"/>
    <w:rsid w:val="009C4FDF"/>
    <w:rsid w:val="009C5D75"/>
    <w:rsid w:val="009C6D38"/>
    <w:rsid w:val="009D74A6"/>
    <w:rsid w:val="009E0E87"/>
    <w:rsid w:val="009F382B"/>
    <w:rsid w:val="00A03774"/>
    <w:rsid w:val="00A07B95"/>
    <w:rsid w:val="00A1013C"/>
    <w:rsid w:val="00A10F02"/>
    <w:rsid w:val="00A204CA"/>
    <w:rsid w:val="00A209D6"/>
    <w:rsid w:val="00A22738"/>
    <w:rsid w:val="00A41DDD"/>
    <w:rsid w:val="00A430EC"/>
    <w:rsid w:val="00A53724"/>
    <w:rsid w:val="00A54B2B"/>
    <w:rsid w:val="00A72A32"/>
    <w:rsid w:val="00A73B32"/>
    <w:rsid w:val="00A82346"/>
    <w:rsid w:val="00A8268E"/>
    <w:rsid w:val="00A86CE1"/>
    <w:rsid w:val="00A87000"/>
    <w:rsid w:val="00A92D89"/>
    <w:rsid w:val="00A93053"/>
    <w:rsid w:val="00A93C65"/>
    <w:rsid w:val="00A9671C"/>
    <w:rsid w:val="00A96F81"/>
    <w:rsid w:val="00AA1553"/>
    <w:rsid w:val="00AA5857"/>
    <w:rsid w:val="00AD6389"/>
    <w:rsid w:val="00AD6FE1"/>
    <w:rsid w:val="00AE1EC4"/>
    <w:rsid w:val="00AF7C5B"/>
    <w:rsid w:val="00B0331F"/>
    <w:rsid w:val="00B05285"/>
    <w:rsid w:val="00B05380"/>
    <w:rsid w:val="00B053AC"/>
    <w:rsid w:val="00B05693"/>
    <w:rsid w:val="00B05962"/>
    <w:rsid w:val="00B13446"/>
    <w:rsid w:val="00B15449"/>
    <w:rsid w:val="00B16C2F"/>
    <w:rsid w:val="00B20405"/>
    <w:rsid w:val="00B27303"/>
    <w:rsid w:val="00B3140B"/>
    <w:rsid w:val="00B47FD1"/>
    <w:rsid w:val="00B516BB"/>
    <w:rsid w:val="00B62335"/>
    <w:rsid w:val="00B679E7"/>
    <w:rsid w:val="00B7538C"/>
    <w:rsid w:val="00B81751"/>
    <w:rsid w:val="00B818F0"/>
    <w:rsid w:val="00B84DB2"/>
    <w:rsid w:val="00B853D6"/>
    <w:rsid w:val="00BA7C8E"/>
    <w:rsid w:val="00BB7453"/>
    <w:rsid w:val="00BC3555"/>
    <w:rsid w:val="00BD2277"/>
    <w:rsid w:val="00BD74C9"/>
    <w:rsid w:val="00BE23E6"/>
    <w:rsid w:val="00BE6D09"/>
    <w:rsid w:val="00BE7446"/>
    <w:rsid w:val="00BF71DF"/>
    <w:rsid w:val="00C0339A"/>
    <w:rsid w:val="00C12B51"/>
    <w:rsid w:val="00C21543"/>
    <w:rsid w:val="00C24650"/>
    <w:rsid w:val="00C25465"/>
    <w:rsid w:val="00C33079"/>
    <w:rsid w:val="00C55A12"/>
    <w:rsid w:val="00C60C45"/>
    <w:rsid w:val="00C62A9C"/>
    <w:rsid w:val="00C6553E"/>
    <w:rsid w:val="00C75D19"/>
    <w:rsid w:val="00C8322D"/>
    <w:rsid w:val="00C83A13"/>
    <w:rsid w:val="00C850CD"/>
    <w:rsid w:val="00C86F10"/>
    <w:rsid w:val="00C9068C"/>
    <w:rsid w:val="00C92967"/>
    <w:rsid w:val="00CA3D0C"/>
    <w:rsid w:val="00CA654B"/>
    <w:rsid w:val="00CB72B8"/>
    <w:rsid w:val="00CC0985"/>
    <w:rsid w:val="00CD0BA8"/>
    <w:rsid w:val="00CD4C7B"/>
    <w:rsid w:val="00CD58FE"/>
    <w:rsid w:val="00CD732F"/>
    <w:rsid w:val="00CE1170"/>
    <w:rsid w:val="00CE29F6"/>
    <w:rsid w:val="00CF1C54"/>
    <w:rsid w:val="00CF7CBF"/>
    <w:rsid w:val="00D06148"/>
    <w:rsid w:val="00D20331"/>
    <w:rsid w:val="00D217DD"/>
    <w:rsid w:val="00D270D4"/>
    <w:rsid w:val="00D33BE3"/>
    <w:rsid w:val="00D3792D"/>
    <w:rsid w:val="00D42B76"/>
    <w:rsid w:val="00D537AC"/>
    <w:rsid w:val="00D55E47"/>
    <w:rsid w:val="00D60B65"/>
    <w:rsid w:val="00D62E19"/>
    <w:rsid w:val="00D67CD1"/>
    <w:rsid w:val="00D7017D"/>
    <w:rsid w:val="00D71EEA"/>
    <w:rsid w:val="00D738D6"/>
    <w:rsid w:val="00D80795"/>
    <w:rsid w:val="00D854BE"/>
    <w:rsid w:val="00D87E00"/>
    <w:rsid w:val="00D9134D"/>
    <w:rsid w:val="00D96D11"/>
    <w:rsid w:val="00DA2193"/>
    <w:rsid w:val="00DA7A03"/>
    <w:rsid w:val="00DB0DB8"/>
    <w:rsid w:val="00DB1818"/>
    <w:rsid w:val="00DB58B5"/>
    <w:rsid w:val="00DC309B"/>
    <w:rsid w:val="00DC4DA2"/>
    <w:rsid w:val="00DC5261"/>
    <w:rsid w:val="00DC6F4C"/>
    <w:rsid w:val="00DE25D2"/>
    <w:rsid w:val="00DE4AC0"/>
    <w:rsid w:val="00DF485E"/>
    <w:rsid w:val="00DF5D18"/>
    <w:rsid w:val="00E0325B"/>
    <w:rsid w:val="00E06C77"/>
    <w:rsid w:val="00E07E3E"/>
    <w:rsid w:val="00E20D4F"/>
    <w:rsid w:val="00E21854"/>
    <w:rsid w:val="00E23B95"/>
    <w:rsid w:val="00E26A30"/>
    <w:rsid w:val="00E40692"/>
    <w:rsid w:val="00E428AA"/>
    <w:rsid w:val="00E44EC0"/>
    <w:rsid w:val="00E46C08"/>
    <w:rsid w:val="00E471CF"/>
    <w:rsid w:val="00E62835"/>
    <w:rsid w:val="00E66A4D"/>
    <w:rsid w:val="00E76C4B"/>
    <w:rsid w:val="00E77645"/>
    <w:rsid w:val="00E811EF"/>
    <w:rsid w:val="00E83697"/>
    <w:rsid w:val="00E859B6"/>
    <w:rsid w:val="00E87A09"/>
    <w:rsid w:val="00EA66C9"/>
    <w:rsid w:val="00EB56B1"/>
    <w:rsid w:val="00EC4A25"/>
    <w:rsid w:val="00ED7FC6"/>
    <w:rsid w:val="00EF22F8"/>
    <w:rsid w:val="00EF612C"/>
    <w:rsid w:val="00F025A2"/>
    <w:rsid w:val="00F036E9"/>
    <w:rsid w:val="00F07388"/>
    <w:rsid w:val="00F2026E"/>
    <w:rsid w:val="00F2210A"/>
    <w:rsid w:val="00F31372"/>
    <w:rsid w:val="00F34F14"/>
    <w:rsid w:val="00F37743"/>
    <w:rsid w:val="00F47FFA"/>
    <w:rsid w:val="00F52074"/>
    <w:rsid w:val="00F54A3D"/>
    <w:rsid w:val="00F54CB0"/>
    <w:rsid w:val="00F579CD"/>
    <w:rsid w:val="00F653B8"/>
    <w:rsid w:val="00F71B89"/>
    <w:rsid w:val="00F7353C"/>
    <w:rsid w:val="00F76F8F"/>
    <w:rsid w:val="00F85EF0"/>
    <w:rsid w:val="00F941DF"/>
    <w:rsid w:val="00FA1266"/>
    <w:rsid w:val="00FA1AD3"/>
    <w:rsid w:val="00FA504A"/>
    <w:rsid w:val="00FB36FA"/>
    <w:rsid w:val="00FC1192"/>
    <w:rsid w:val="00FE00CA"/>
    <w:rsid w:val="00FE106D"/>
    <w:rsid w:val="00FE251B"/>
    <w:rsid w:val="00FE2CDE"/>
    <w:rsid w:val="01B4D321"/>
    <w:rsid w:val="01FDED5D"/>
    <w:rsid w:val="0205D0AB"/>
    <w:rsid w:val="0614DDC5"/>
    <w:rsid w:val="0A86A97C"/>
    <w:rsid w:val="0AC64396"/>
    <w:rsid w:val="0EE1E2BB"/>
    <w:rsid w:val="0F44B1E3"/>
    <w:rsid w:val="131B4498"/>
    <w:rsid w:val="13D92064"/>
    <w:rsid w:val="1619F033"/>
    <w:rsid w:val="16C63A91"/>
    <w:rsid w:val="19D78386"/>
    <w:rsid w:val="1DF1C44A"/>
    <w:rsid w:val="1F07CB15"/>
    <w:rsid w:val="1F8D94AB"/>
    <w:rsid w:val="1FF0907C"/>
    <w:rsid w:val="1FFDF585"/>
    <w:rsid w:val="2199C5E6"/>
    <w:rsid w:val="230E8607"/>
    <w:rsid w:val="2673DB30"/>
    <w:rsid w:val="271662C3"/>
    <w:rsid w:val="2A53958A"/>
    <w:rsid w:val="2D790303"/>
    <w:rsid w:val="2DB2E53E"/>
    <w:rsid w:val="2DC2D507"/>
    <w:rsid w:val="2EB0BFCB"/>
    <w:rsid w:val="313B5E3E"/>
    <w:rsid w:val="3147765C"/>
    <w:rsid w:val="327F3324"/>
    <w:rsid w:val="34A59676"/>
    <w:rsid w:val="37F0FFBD"/>
    <w:rsid w:val="3C0FB08F"/>
    <w:rsid w:val="3CE16180"/>
    <w:rsid w:val="442907F3"/>
    <w:rsid w:val="453E129F"/>
    <w:rsid w:val="4D6224A8"/>
    <w:rsid w:val="4DB26221"/>
    <w:rsid w:val="4FED2475"/>
    <w:rsid w:val="50371392"/>
    <w:rsid w:val="51637F38"/>
    <w:rsid w:val="537517F9"/>
    <w:rsid w:val="595568C0"/>
    <w:rsid w:val="5A2BD571"/>
    <w:rsid w:val="5E74C13E"/>
    <w:rsid w:val="623BA644"/>
    <w:rsid w:val="63B88909"/>
    <w:rsid w:val="654B4821"/>
    <w:rsid w:val="67990BB4"/>
    <w:rsid w:val="6AEE8CAA"/>
    <w:rsid w:val="6B59D0F6"/>
    <w:rsid w:val="6E1E1B96"/>
    <w:rsid w:val="6FD6A029"/>
    <w:rsid w:val="70F676BB"/>
    <w:rsid w:val="746F6F60"/>
    <w:rsid w:val="766F535A"/>
    <w:rsid w:val="7A92C989"/>
    <w:rsid w:val="7C651889"/>
    <w:rsid w:val="7DCD376A"/>
    <w:rsid w:val="7FD797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F155B70-04A4-461D-BC39-BEA642E97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9275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603F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F22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F22F8"/>
    <w:rPr>
      <w:rFonts w:ascii="Arial" w:eastAsia="MS Mincho" w:hAnsi="Arial"/>
      <w:szCs w:val="24"/>
    </w:rPr>
  </w:style>
  <w:style w:type="paragraph" w:customStyle="1" w:styleId="Doc-title">
    <w:name w:val="Doc-title"/>
    <w:basedOn w:val="Normal"/>
    <w:next w:val="Doc-text2"/>
    <w:link w:val="Doc-titleChar"/>
    <w:qFormat/>
    <w:rsid w:val="006A739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7397"/>
    <w:rPr>
      <w:rFonts w:ascii="Arial" w:eastAsia="MS Mincho" w:hAnsi="Arial"/>
      <w:noProof/>
      <w:szCs w:val="24"/>
    </w:rPr>
  </w:style>
  <w:style w:type="paragraph" w:customStyle="1" w:styleId="Comments">
    <w:name w:val="Comments"/>
    <w:basedOn w:val="Normal"/>
    <w:link w:val="CommentsChar"/>
    <w:qFormat/>
    <w:rsid w:val="006A739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A7397"/>
    <w:rPr>
      <w:rFonts w:ascii="Arial" w:eastAsia="MS Mincho" w:hAnsi="Arial"/>
      <w:i/>
      <w:noProof/>
      <w:sz w:val="18"/>
      <w:szCs w:val="24"/>
    </w:rPr>
  </w:style>
  <w:style w:type="character" w:customStyle="1" w:styleId="Heading2Char">
    <w:name w:val="Heading 2 Char"/>
    <w:basedOn w:val="DefaultParagraphFont"/>
    <w:link w:val="Heading2"/>
    <w:rsid w:val="00461E8B"/>
    <w:rPr>
      <w:rFonts w:ascii="Arial" w:hAnsi="Arial"/>
      <w:sz w:val="32"/>
      <w:lang w:eastAsia="en-US"/>
    </w:rPr>
  </w:style>
  <w:style w:type="paragraph" w:styleId="ListParagraph">
    <w:name w:val="List Paragraph"/>
    <w:aliases w:val="목록 단,- Bullets,?? ??,?????,????,Lista1,列出段落,中等深浅网格 1 - 着色 2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7739D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 ?? Char,????? Char,???? Char,Lista1 Char,列出段落 Char,中等深浅网格 1 - 着色 21 Char,列表段落 Char,¥¡¡¡¡ì¬º¥¹¥È¶ÎÂä Char,ÁÐ³ö¶ÎÂä Char,¥ê¥¹¥È¶ÎÂä Char,列表段落1 Char,—ño’i—Ž Char,1st level - Bullet List Paragraph Char"/>
    <w:link w:val="ListParagraph"/>
    <w:uiPriority w:val="34"/>
    <w:qFormat/>
    <w:locked/>
    <w:rsid w:val="007739D8"/>
    <w:rPr>
      <w:rFonts w:ascii="Calibri" w:eastAsia="Calibri" w:hAnsi="Calibri"/>
      <w:sz w:val="22"/>
      <w:szCs w:val="22"/>
      <w:lang w:val="en-US" w:eastAsia="en-US"/>
    </w:rPr>
  </w:style>
  <w:style w:type="paragraph" w:styleId="CommentText">
    <w:name w:val="annotation text"/>
    <w:basedOn w:val="Normal"/>
    <w:link w:val="CommentTextChar"/>
    <w:uiPriority w:val="99"/>
    <w:qFormat/>
    <w:rsid w:val="0026411C"/>
  </w:style>
  <w:style w:type="character" w:customStyle="1" w:styleId="CommentTextChar">
    <w:name w:val="Comment Text Char"/>
    <w:basedOn w:val="DefaultParagraphFont"/>
    <w:link w:val="CommentText"/>
    <w:uiPriority w:val="99"/>
    <w:qFormat/>
    <w:rsid w:val="0026411C"/>
    <w:rPr>
      <w:lang w:eastAsia="en-US"/>
    </w:rPr>
  </w:style>
  <w:style w:type="character" w:styleId="CommentReference">
    <w:name w:val="annotation reference"/>
    <w:uiPriority w:val="99"/>
    <w:qFormat/>
    <w:rsid w:val="0026411C"/>
    <w:rPr>
      <w:sz w:val="16"/>
      <w:szCs w:val="16"/>
    </w:rPr>
  </w:style>
  <w:style w:type="paragraph" w:styleId="CommentSubject">
    <w:name w:val="annotation subject"/>
    <w:basedOn w:val="CommentText"/>
    <w:next w:val="CommentText"/>
    <w:link w:val="CommentSubjectChar"/>
    <w:rsid w:val="003E6BAD"/>
    <w:rPr>
      <w:b/>
      <w:bCs/>
    </w:rPr>
  </w:style>
  <w:style w:type="character" w:customStyle="1" w:styleId="CommentSubjectChar">
    <w:name w:val="Comment Subject Char"/>
    <w:basedOn w:val="CommentTextChar"/>
    <w:link w:val="CommentSubject"/>
    <w:rsid w:val="003E6B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1578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RAN2\Inbox\R2-210204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5AIRPNAIUNRU-859666464-8515</_dlc_DocId>
    <_dlc_DocIdUrl xmlns="71c5aaf6-e6ce-465b-b873-5148d2a4c105">
      <Url>https://nokia.sharepoint.com/sites/c5g/e2earch/_layouts/15/DocIdRedir.aspx?ID=5AIRPNAIUNRU-859666464-8515</Url>
      <Description>5AIRPNAIUNRU-859666464-8515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3842</Words>
  <Characters>21906</Characters>
  <Application>Microsoft Office Word</Application>
  <DocSecurity>0</DocSecurity>
  <Lines>182</Lines>
  <Paragraphs>51</Paragraphs>
  <ScaleCrop>false</ScaleCrop>
  <Manager/>
  <Company>Nokia</Company>
  <LinksUpToDate>false</LinksUpToDate>
  <CharactersWithSpaces>25697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32</cp:revision>
  <dcterms:created xsi:type="dcterms:W3CDTF">2021-04-01T03:52:00Z</dcterms:created>
  <dcterms:modified xsi:type="dcterms:W3CDTF">2021-04-02T02:43:00Z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5ad76411-9536-4e17-bc62-8cbfd04e2e94</vt:lpwstr>
  </property>
</Properties>
</file>